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66" w:rsidRPr="009E4E66" w:rsidRDefault="009E4E66" w:rsidP="009E4E66">
      <w:pPr>
        <w:shd w:val="clear" w:color="auto" w:fill="FFFFFF"/>
        <w:spacing w:after="150" w:line="240" w:lineRule="atLeast"/>
        <w:jc w:val="both"/>
        <w:outlineLvl w:val="0"/>
        <w:rPr>
          <w:rFonts w:ascii="Times New Roman" w:eastAsia="Times New Roman" w:hAnsi="Times New Roman" w:cs="Times New Roman"/>
          <w:color w:val="212529"/>
          <w:kern w:val="36"/>
          <w:sz w:val="28"/>
          <w:szCs w:val="28"/>
          <w:lang w:eastAsia="ru-RU"/>
        </w:rPr>
      </w:pPr>
      <w:r w:rsidRPr="009E4E66">
        <w:rPr>
          <w:rFonts w:ascii="Times New Roman" w:eastAsia="Times New Roman" w:hAnsi="Times New Roman" w:cs="Times New Roman"/>
          <w:color w:val="212529"/>
          <w:kern w:val="36"/>
          <w:sz w:val="28"/>
          <w:szCs w:val="28"/>
          <w:lang w:eastAsia="ru-RU"/>
        </w:rPr>
        <w:t>Профилактика экстремизма и терроризма</w:t>
      </w:r>
    </w:p>
    <w:p w:rsidR="009E4E66" w:rsidRPr="009E4E66" w:rsidRDefault="009E4E66" w:rsidP="009E4E66">
      <w:pPr>
        <w:shd w:val="clear" w:color="auto" w:fill="FFFFFF"/>
        <w:spacing w:before="240" w:after="24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noProof/>
          <w:color w:val="212529"/>
          <w:sz w:val="28"/>
          <w:szCs w:val="28"/>
          <w:lang w:eastAsia="ru-RU"/>
        </w:rPr>
        <w:drawing>
          <wp:anchor distT="0" distB="0" distL="0" distR="0" simplePos="0" relativeHeight="251658240" behindDoc="0" locked="0" layoutInCell="1" allowOverlap="0" wp14:anchorId="5BB903E4" wp14:editId="63D73823">
            <wp:simplePos x="0" y="0"/>
            <wp:positionH relativeFrom="margin">
              <wp:align>left</wp:align>
            </wp:positionH>
            <wp:positionV relativeFrom="paragraph">
              <wp:posOffset>69850</wp:posOffset>
            </wp:positionV>
            <wp:extent cx="2286000" cy="1057275"/>
            <wp:effectExtent l="0" t="0" r="0" b="9525"/>
            <wp:wrapSquare wrapText="bothSides"/>
            <wp:docPr id="1" name="Рисунок 1" descr="https://svr.pnzgu.ru/files/svr.pnzgu.ru/5_korpus/protivodeystvieyeksterizkuiterrorizmu.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vr.pnzgu.ru/files/svr.pnzgu.ru/5_korpus/protivodeystvieyeksterizkuiterrorizmu.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66">
        <w:rPr>
          <w:rFonts w:ascii="Times New Roman" w:eastAsia="Times New Roman" w:hAnsi="Times New Roman" w:cs="Times New Roman"/>
          <w:color w:val="212529"/>
          <w:sz w:val="28"/>
          <w:szCs w:val="28"/>
          <w:lang w:eastAsia="ru-RU"/>
        </w:rPr>
        <w:t> </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p>
    <w:p w:rsidR="009E4E66" w:rsidRPr="009E4E66" w:rsidRDefault="00302A0F"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hyperlink r:id="rId8" w:tgtFrame="_blank" w:history="1"/>
      <w:r w:rsidR="009E4E66" w:rsidRPr="009E4E66">
        <w:rPr>
          <w:rFonts w:ascii="Times New Roman" w:eastAsia="Times New Roman" w:hAnsi="Times New Roman" w:cs="Times New Roman"/>
          <w:color w:val="212529"/>
          <w:sz w:val="28"/>
          <w:szCs w:val="28"/>
          <w:lang w:eastAsia="ru-RU"/>
        </w:rPr>
        <w:t>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Для успешного противостояния экстремизму и терроризму необходимо знать и понимать преступную сущность этих явлений. </w:t>
      </w:r>
      <w:r w:rsidRPr="009E4E66">
        <w:rPr>
          <w:rFonts w:ascii="Times New Roman" w:eastAsia="Times New Roman" w:hAnsi="Times New Roman" w:cs="Times New Roman"/>
          <w:b/>
          <w:bCs/>
          <w:color w:val="212529"/>
          <w:sz w:val="28"/>
          <w:szCs w:val="28"/>
          <w:lang w:eastAsia="ru-RU"/>
        </w:rPr>
        <w:t>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p>
    <w:p w:rsidR="009E4E66" w:rsidRPr="009E4E66" w:rsidRDefault="009E4E66" w:rsidP="009E4E66">
      <w:pPr>
        <w:shd w:val="clear" w:color="auto" w:fill="FFFFFF"/>
        <w:spacing w:after="0" w:line="240" w:lineRule="auto"/>
        <w:ind w:firstLine="567"/>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w:t>
      </w:r>
      <w:r w:rsidRPr="009E4E66">
        <w:rPr>
          <w:rFonts w:ascii="Times New Roman" w:eastAsia="Times New Roman" w:hAnsi="Times New Roman" w:cs="Times New Roman"/>
          <w:b/>
          <w:bCs/>
          <w:color w:val="212529"/>
          <w:sz w:val="28"/>
          <w:szCs w:val="28"/>
          <w:lang w:eastAsia="ru-RU"/>
        </w:rPr>
        <w:t>Экстремизм</w:t>
      </w:r>
      <w:r w:rsidRPr="009E4E66">
        <w:rPr>
          <w:rFonts w:ascii="Times New Roman" w:eastAsia="Times New Roman" w:hAnsi="Times New Roman" w:cs="Times New Roman"/>
          <w:color w:val="212529"/>
          <w:sz w:val="28"/>
          <w:szCs w:val="28"/>
          <w:lang w:eastAsia="ru-RU"/>
        </w:rPr>
        <w:t> - приверженность отдельных лиц, групп, организаций к крайним, радикальным взглядам, позициям и мерам в общественной деятельности.</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w:t>
      </w:r>
      <w:r w:rsidRPr="009E4E66">
        <w:rPr>
          <w:rFonts w:ascii="Times New Roman" w:eastAsia="Times New Roman" w:hAnsi="Times New Roman" w:cs="Times New Roman"/>
          <w:b/>
          <w:bCs/>
          <w:color w:val="212529"/>
          <w:sz w:val="28"/>
          <w:szCs w:val="28"/>
          <w:lang w:eastAsia="ru-RU"/>
        </w:rPr>
        <w:t>(социальный экстремизм)</w:t>
      </w:r>
      <w:r w:rsidRPr="009E4E66">
        <w:rPr>
          <w:rFonts w:ascii="Times New Roman" w:eastAsia="Times New Roman" w:hAnsi="Times New Roman" w:cs="Times New Roman"/>
          <w:color w:val="212529"/>
          <w:sz w:val="28"/>
          <w:szCs w:val="28"/>
          <w:lang w:eastAsia="ru-RU"/>
        </w:rPr>
        <w:t>, этносами </w:t>
      </w:r>
      <w:r w:rsidRPr="009E4E66">
        <w:rPr>
          <w:rFonts w:ascii="Times New Roman" w:eastAsia="Times New Roman" w:hAnsi="Times New Roman" w:cs="Times New Roman"/>
          <w:b/>
          <w:bCs/>
          <w:color w:val="212529"/>
          <w:sz w:val="28"/>
          <w:szCs w:val="28"/>
          <w:lang w:eastAsia="ru-RU"/>
        </w:rPr>
        <w:t>(этнический или национальный экстремизм</w:t>
      </w:r>
      <w:r w:rsidRPr="009E4E66">
        <w:rPr>
          <w:rFonts w:ascii="Times New Roman" w:eastAsia="Times New Roman" w:hAnsi="Times New Roman" w:cs="Times New Roman"/>
          <w:color w:val="212529"/>
          <w:sz w:val="28"/>
          <w:szCs w:val="28"/>
          <w:lang w:eastAsia="ru-RU"/>
        </w:rPr>
        <w:t>), общественными объединениями, политическими партиями, государствами </w:t>
      </w:r>
      <w:r w:rsidRPr="009E4E66">
        <w:rPr>
          <w:rFonts w:ascii="Times New Roman" w:eastAsia="Times New Roman" w:hAnsi="Times New Roman" w:cs="Times New Roman"/>
          <w:b/>
          <w:bCs/>
          <w:color w:val="212529"/>
          <w:sz w:val="28"/>
          <w:szCs w:val="28"/>
          <w:lang w:eastAsia="ru-RU"/>
        </w:rPr>
        <w:t>(политический экстремизм)</w:t>
      </w:r>
      <w:r w:rsidRPr="009E4E66">
        <w:rPr>
          <w:rFonts w:ascii="Times New Roman" w:eastAsia="Times New Roman" w:hAnsi="Times New Roman" w:cs="Times New Roman"/>
          <w:color w:val="212529"/>
          <w:sz w:val="28"/>
          <w:szCs w:val="28"/>
          <w:lang w:eastAsia="ru-RU"/>
        </w:rPr>
        <w:t>, конфессиями </w:t>
      </w:r>
      <w:r w:rsidRPr="009E4E66">
        <w:rPr>
          <w:rFonts w:ascii="Times New Roman" w:eastAsia="Times New Roman" w:hAnsi="Times New Roman" w:cs="Times New Roman"/>
          <w:b/>
          <w:bCs/>
          <w:color w:val="212529"/>
          <w:sz w:val="28"/>
          <w:szCs w:val="28"/>
          <w:lang w:eastAsia="ru-RU"/>
        </w:rPr>
        <w:t>(религиозный экстремизм)</w:t>
      </w:r>
      <w:r w:rsidRPr="009E4E66">
        <w:rPr>
          <w:rFonts w:ascii="Times New Roman" w:eastAsia="Times New Roman" w:hAnsi="Times New Roman" w:cs="Times New Roman"/>
          <w:color w:val="212529"/>
          <w:sz w:val="28"/>
          <w:szCs w:val="28"/>
          <w:lang w:eastAsia="ru-RU"/>
        </w:rPr>
        <w:t>.</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Экстремизм многообразен, также разнообразны порождающие его мотивы. Основными </w:t>
      </w:r>
      <w:r w:rsidRPr="009E4E66">
        <w:rPr>
          <w:rFonts w:ascii="Times New Roman" w:eastAsia="Times New Roman" w:hAnsi="Times New Roman" w:cs="Times New Roman"/>
          <w:b/>
          <w:bCs/>
          <w:color w:val="212529"/>
          <w:sz w:val="28"/>
          <w:szCs w:val="28"/>
          <w:lang w:eastAsia="ru-RU"/>
        </w:rPr>
        <w:t>мотивами</w:t>
      </w:r>
      <w:r w:rsidRPr="009E4E66">
        <w:rPr>
          <w:rFonts w:ascii="Times New Roman" w:eastAsia="Times New Roman" w:hAnsi="Times New Roman" w:cs="Times New Roman"/>
          <w:color w:val="212529"/>
          <w:sz w:val="28"/>
          <w:szCs w:val="28"/>
          <w:lang w:eastAsia="ru-RU"/>
        </w:rPr>
        <w:t>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b/>
          <w:bCs/>
          <w:color w:val="212529"/>
          <w:sz w:val="28"/>
          <w:szCs w:val="28"/>
          <w:lang w:eastAsia="ru-RU"/>
        </w:rPr>
        <w:t>      Экстремистской деятельностью</w:t>
      </w:r>
      <w:r w:rsidRPr="009E4E66">
        <w:rPr>
          <w:rFonts w:ascii="Times New Roman" w:eastAsia="Times New Roman" w:hAnsi="Times New Roman" w:cs="Times New Roman"/>
          <w:color w:val="212529"/>
          <w:sz w:val="28"/>
          <w:szCs w:val="28"/>
          <w:lang w:eastAsia="ru-RU"/>
        </w:rPr>
        <w:t> (экстремизмом) </w:t>
      </w:r>
      <w:r w:rsidRPr="009E4E66">
        <w:rPr>
          <w:rFonts w:ascii="Times New Roman" w:eastAsia="Times New Roman" w:hAnsi="Times New Roman" w:cs="Times New Roman"/>
          <w:b/>
          <w:bCs/>
          <w:color w:val="212529"/>
          <w:sz w:val="28"/>
          <w:szCs w:val="28"/>
          <w:lang w:eastAsia="ru-RU"/>
        </w:rPr>
        <w:t>является</w:t>
      </w:r>
      <w:r w:rsidRPr="009E4E66">
        <w:rPr>
          <w:rFonts w:ascii="Times New Roman" w:eastAsia="Times New Roman" w:hAnsi="Times New Roman" w:cs="Times New Roman"/>
          <w:color w:val="212529"/>
          <w:sz w:val="28"/>
          <w:szCs w:val="28"/>
          <w:lang w:eastAsia="ru-RU"/>
        </w:rPr>
        <w:t>:</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насильственное изменение основ конституционного строя и нарушение целостности Российской Федерации;</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публичное оправдание терроризма и иная террористическая деятельность;</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lastRenderedPageBreak/>
        <w:t>- возбуждение социальной, расовой, национальной или религиозной розни;</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совершение преступлений по мотивам, указанным в пункте «е» части первой статьи 63 Уголовного кодекса РФ;</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публичное заведомо ложное обвинение лица, замещающего государственную должность РФ или государственную должность субъекта РФ, в совершении им в период исполнения своих должностных обязанностей деяний, указанных в настоящей статье и являющихся преступлением;</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организация и подготовка указанных деяний, а также подстрекательство к их осуществлению;</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E4E66" w:rsidRPr="009E4E66" w:rsidRDefault="009E4E66" w:rsidP="009E4E66">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b/>
          <w:bCs/>
          <w:color w:val="FF0000"/>
          <w:sz w:val="28"/>
          <w:szCs w:val="28"/>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b/>
          <w:bCs/>
          <w:color w:val="212529"/>
          <w:sz w:val="28"/>
          <w:szCs w:val="28"/>
          <w:lang w:eastAsia="ru-RU"/>
        </w:rPr>
        <w:lastRenderedPageBreak/>
        <w:t>Экстремистская организация</w:t>
      </w:r>
      <w:r w:rsidRPr="009E4E66">
        <w:rPr>
          <w:rFonts w:ascii="Times New Roman" w:eastAsia="Times New Roman" w:hAnsi="Times New Roman" w:cs="Times New Roman"/>
          <w:color w:val="212529"/>
          <w:sz w:val="28"/>
          <w:szCs w:val="28"/>
          <w:lang w:eastAsia="ru-RU"/>
        </w:rPr>
        <w:t> - это общественное или религиозное объединение либо иная организация,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b/>
          <w:bCs/>
          <w:color w:val="212529"/>
          <w:sz w:val="28"/>
          <w:szCs w:val="28"/>
          <w:lang w:eastAsia="ru-RU"/>
        </w:rPr>
        <w:t>Экстремистскими материалами</w:t>
      </w:r>
      <w:r w:rsidRPr="009E4E66">
        <w:rPr>
          <w:rFonts w:ascii="Times New Roman" w:eastAsia="Times New Roman" w:hAnsi="Times New Roman" w:cs="Times New Roman"/>
          <w:color w:val="212529"/>
          <w:sz w:val="28"/>
          <w:szCs w:val="28"/>
          <w:lang w:eastAsia="ru-RU"/>
        </w:rPr>
        <w:t>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b/>
          <w:bCs/>
          <w:color w:val="FF0000"/>
          <w:sz w:val="28"/>
          <w:szCs w:val="28"/>
          <w:lang w:eastAsia="ru-RU"/>
        </w:rPr>
        <w:t>Как оградить себя и близких от экстремистской пропаганды?</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Эксперты советуют рассказать своим родным и близким об опасности экстремизма, а также попросить их </w:t>
      </w:r>
      <w:r w:rsidRPr="009E4E66">
        <w:rPr>
          <w:rFonts w:ascii="Times New Roman" w:eastAsia="Times New Roman" w:hAnsi="Times New Roman" w:cs="Times New Roman"/>
          <w:b/>
          <w:bCs/>
          <w:color w:val="FF0000"/>
          <w:sz w:val="28"/>
          <w:szCs w:val="28"/>
          <w:lang w:eastAsia="ru-RU"/>
        </w:rPr>
        <w:t>придерживаться следующих простых правил</w:t>
      </w:r>
      <w:r w:rsidRPr="009E4E66">
        <w:rPr>
          <w:rFonts w:ascii="Times New Roman" w:eastAsia="Times New Roman" w:hAnsi="Times New Roman" w:cs="Times New Roman"/>
          <w:color w:val="212529"/>
          <w:sz w:val="28"/>
          <w:szCs w:val="28"/>
          <w:lang w:eastAsia="ru-RU"/>
        </w:rPr>
        <w:t>:</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не вступайте в диалог с проповедниками, подошедшими к вам на улице и предлагающими посетить собрание организации;</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не пытайтесь отстаивать свои убеждения при первой же встрече с проповедниками любой организации;</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если вы решите задать вопросы о структуре организации, то делайте это без агрессии или скрытой иронии;</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если вам предложили листовку, брошюру, журнал, поблагодарите и вежливо откажитесь;</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ваша цель — разобраться и не попасть в сети деструктивной организации;</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для сохранения душевного и физического здоровья подумайте, стоит ли причинять боль родным и близким, вступая в ряды объединений нетрадиционного направления;</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не пытайтесь найти цель в жизни, успех и покой в рядах организаций, миссий, церквей нетрадиционного направления.</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b/>
          <w:bCs/>
          <w:color w:val="FF0000"/>
          <w:sz w:val="28"/>
          <w:szCs w:val="28"/>
          <w:lang w:eastAsia="ru-RU"/>
        </w:rPr>
        <w:t>Терроризм в отечественной юридической литературе рассматривается как крайняя форма проявления экстремизма.</w:t>
      </w:r>
    </w:p>
    <w:p w:rsidR="009E4E66" w:rsidRPr="009E4E66" w:rsidRDefault="009E4E66" w:rsidP="009E4E66">
      <w:pPr>
        <w:shd w:val="clear" w:color="auto" w:fill="FFFFFF"/>
        <w:spacing w:before="240" w:after="24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lastRenderedPageBreak/>
        <w:t>      </w:t>
      </w:r>
      <w:r w:rsidRPr="009E4E66">
        <w:rPr>
          <w:rFonts w:ascii="Times New Roman" w:eastAsia="Times New Roman" w:hAnsi="Times New Roman" w:cs="Times New Roman"/>
          <w:b/>
          <w:bCs/>
          <w:color w:val="212529"/>
          <w:sz w:val="28"/>
          <w:szCs w:val="28"/>
          <w:lang w:eastAsia="ru-RU"/>
        </w:rPr>
        <w:t>Терроризм</w:t>
      </w:r>
      <w:r w:rsidRPr="009E4E66">
        <w:rPr>
          <w:rFonts w:ascii="Times New Roman" w:eastAsia="Times New Roman" w:hAnsi="Times New Roman" w:cs="Times New Roman"/>
          <w:color w:val="212529"/>
          <w:sz w:val="28"/>
          <w:szCs w:val="28"/>
          <w:lang w:eastAsia="ru-RU"/>
        </w:rPr>
        <w:t>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proofErr w:type="gramStart"/>
      <w:r w:rsidRPr="009E4E66">
        <w:rPr>
          <w:rFonts w:ascii="Times New Roman" w:eastAsia="Times New Roman" w:hAnsi="Times New Roman" w:cs="Times New Roman"/>
          <w:color w:val="212529"/>
          <w:sz w:val="28"/>
          <w:szCs w:val="28"/>
          <w:lang w:eastAsia="ru-RU"/>
        </w:rPr>
        <w:t>Уголовный  кодекс РФ предусматривает </w:t>
      </w:r>
      <w:r w:rsidRPr="009E4E66">
        <w:rPr>
          <w:rFonts w:ascii="Times New Roman" w:eastAsia="Times New Roman" w:hAnsi="Times New Roman" w:cs="Times New Roman"/>
          <w:b/>
          <w:bCs/>
          <w:color w:val="212529"/>
          <w:sz w:val="28"/>
          <w:szCs w:val="28"/>
          <w:lang w:eastAsia="ru-RU"/>
        </w:rPr>
        <w:t>ответственность за терроризм</w:t>
      </w:r>
      <w:r w:rsidRPr="009E4E66">
        <w:rPr>
          <w:rFonts w:ascii="Times New Roman" w:eastAsia="Times New Roman" w:hAnsi="Times New Roman" w:cs="Times New Roman"/>
          <w:color w:val="212529"/>
          <w:sz w:val="28"/>
          <w:szCs w:val="28"/>
          <w:lang w:eastAsia="ru-RU"/>
        </w:rPr>
        <w:t>,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9E4E66" w:rsidRPr="009E4E66" w:rsidRDefault="009E4E66" w:rsidP="009E4E66">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b/>
          <w:bCs/>
          <w:color w:val="FF0000"/>
          <w:sz w:val="28"/>
          <w:szCs w:val="28"/>
          <w:lang w:eastAsia="ru-RU"/>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РФ.</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Терроризм включает несколько взаимосвязанных </w:t>
      </w:r>
      <w:r w:rsidRPr="009E4E66">
        <w:rPr>
          <w:rFonts w:ascii="Times New Roman" w:eastAsia="Times New Roman" w:hAnsi="Times New Roman" w:cs="Times New Roman"/>
          <w:b/>
          <w:bCs/>
          <w:color w:val="212529"/>
          <w:sz w:val="28"/>
          <w:szCs w:val="28"/>
          <w:lang w:eastAsia="ru-RU"/>
        </w:rPr>
        <w:t>элементов</w:t>
      </w:r>
      <w:r w:rsidRPr="009E4E66">
        <w:rPr>
          <w:rFonts w:ascii="Times New Roman" w:eastAsia="Times New Roman" w:hAnsi="Times New Roman" w:cs="Times New Roman"/>
          <w:color w:val="212529"/>
          <w:sz w:val="28"/>
          <w:szCs w:val="28"/>
          <w:lang w:eastAsia="ru-RU"/>
        </w:rPr>
        <w:t>: идеологию терроризма </w:t>
      </w:r>
      <w:r w:rsidRPr="009E4E66">
        <w:rPr>
          <w:rFonts w:ascii="Times New Roman" w:eastAsia="Times New Roman" w:hAnsi="Times New Roman" w:cs="Times New Roman"/>
          <w:b/>
          <w:bCs/>
          <w:color w:val="212529"/>
          <w:sz w:val="28"/>
          <w:szCs w:val="28"/>
          <w:lang w:eastAsia="ru-RU"/>
        </w:rPr>
        <w:t>(теории, концепции, идейно-политические платформы)</w:t>
      </w:r>
      <w:r w:rsidRPr="009E4E66">
        <w:rPr>
          <w:rFonts w:ascii="Times New Roman" w:eastAsia="Times New Roman" w:hAnsi="Times New Roman" w:cs="Times New Roman"/>
          <w:color w:val="212529"/>
          <w:sz w:val="28"/>
          <w:szCs w:val="28"/>
          <w:lang w:eastAsia="ru-RU"/>
        </w:rPr>
        <w:t>; террористические структуры </w:t>
      </w:r>
      <w:r w:rsidRPr="009E4E66">
        <w:rPr>
          <w:rFonts w:ascii="Times New Roman" w:eastAsia="Times New Roman" w:hAnsi="Times New Roman" w:cs="Times New Roman"/>
          <w:b/>
          <w:bCs/>
          <w:color w:val="212529"/>
          <w:sz w:val="28"/>
          <w:szCs w:val="28"/>
          <w:lang w:eastAsia="ru-RU"/>
        </w:rPr>
        <w:t>(международные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w:t>
      </w:r>
      <w:r w:rsidRPr="009E4E66">
        <w:rPr>
          <w:rFonts w:ascii="Times New Roman" w:eastAsia="Times New Roman" w:hAnsi="Times New Roman" w:cs="Times New Roman"/>
          <w:color w:val="212529"/>
          <w:sz w:val="28"/>
          <w:szCs w:val="28"/>
          <w:lang w:eastAsia="ru-RU"/>
        </w:rPr>
        <w:t>, а также собственно террористическую практику </w:t>
      </w:r>
      <w:r w:rsidRPr="009E4E66">
        <w:rPr>
          <w:rFonts w:ascii="Times New Roman" w:eastAsia="Times New Roman" w:hAnsi="Times New Roman" w:cs="Times New Roman"/>
          <w:b/>
          <w:bCs/>
          <w:color w:val="212529"/>
          <w:sz w:val="28"/>
          <w:szCs w:val="28"/>
          <w:lang w:eastAsia="ru-RU"/>
        </w:rPr>
        <w:t>(террористическую деятельность).</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К террористическому акту невозможно подготовиться заранее, поэтому следует всегда быть настороже. </w:t>
      </w:r>
      <w:r w:rsidRPr="009E4E66">
        <w:rPr>
          <w:rFonts w:ascii="Times New Roman" w:eastAsia="Times New Roman" w:hAnsi="Times New Roman" w:cs="Times New Roman"/>
          <w:b/>
          <w:bCs/>
          <w:color w:val="FF0000"/>
          <w:sz w:val="28"/>
          <w:szCs w:val="28"/>
          <w:lang w:eastAsia="ru-RU"/>
        </w:rPr>
        <w:t>Главное правило: </w:t>
      </w:r>
      <w:r w:rsidRPr="009E4E66">
        <w:rPr>
          <w:rFonts w:ascii="Times New Roman" w:eastAsia="Times New Roman" w:hAnsi="Times New Roman" w:cs="Times New Roman"/>
          <w:color w:val="212529"/>
          <w:sz w:val="28"/>
          <w:szCs w:val="28"/>
          <w:lang w:eastAsia="ru-RU"/>
        </w:rPr>
        <w:t>избегайте без необходимости посещения регионов, городов, мест и мероприятий, которые могут привлечь внимание террористов. Как правило, это многолюдные мероприятия с тысячами участников и популярные развлекательные заведения.</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w:t>
      </w:r>
      <w:r w:rsidRPr="009E4E66">
        <w:rPr>
          <w:rFonts w:ascii="Times New Roman" w:eastAsia="Times New Roman" w:hAnsi="Times New Roman" w:cs="Times New Roman"/>
          <w:b/>
          <w:bCs/>
          <w:color w:val="FF0000"/>
          <w:sz w:val="28"/>
          <w:szCs w:val="28"/>
          <w:lang w:eastAsia="ru-RU"/>
        </w:rPr>
        <w:t>При угрозе теракта:</w:t>
      </w:r>
    </w:p>
    <w:p w:rsidR="009E4E66" w:rsidRPr="009E4E66" w:rsidRDefault="009E4E66" w:rsidP="009E4E66">
      <w:pPr>
        <w:numPr>
          <w:ilvl w:val="0"/>
          <w:numId w:val="1"/>
        </w:numPr>
        <w:shd w:val="clear" w:color="auto" w:fill="FFFFFF"/>
        <w:spacing w:after="0" w:line="240" w:lineRule="atLeast"/>
        <w:ind w:left="600"/>
        <w:jc w:val="both"/>
        <w:rPr>
          <w:rFonts w:ascii="Times New Roman" w:eastAsia="Times New Roman" w:hAnsi="Times New Roman" w:cs="Times New Roman"/>
          <w:color w:val="0070C0"/>
          <w:sz w:val="28"/>
          <w:szCs w:val="28"/>
          <w:lang w:eastAsia="ru-RU"/>
        </w:rPr>
      </w:pPr>
      <w:r w:rsidRPr="009E4E66">
        <w:rPr>
          <w:rFonts w:ascii="Times New Roman" w:eastAsia="Times New Roman" w:hAnsi="Times New Roman" w:cs="Times New Roman"/>
          <w:color w:val="0070C0"/>
          <w:sz w:val="28"/>
          <w:szCs w:val="28"/>
          <w:lang w:eastAsia="ru-RU"/>
        </w:rPr>
        <w:t> 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9E4E66" w:rsidRPr="009E4E66" w:rsidRDefault="009E4E66" w:rsidP="009E4E66">
      <w:pPr>
        <w:numPr>
          <w:ilvl w:val="0"/>
          <w:numId w:val="1"/>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w:t>
      </w:r>
    </w:p>
    <w:p w:rsidR="009E4E66" w:rsidRPr="009E4E66" w:rsidRDefault="009E4E66" w:rsidP="009E4E66">
      <w:pPr>
        <w:numPr>
          <w:ilvl w:val="0"/>
          <w:numId w:val="1"/>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lastRenderedPageBreak/>
        <w:t>Не пытайтесь заглянуть внутрь подозрительного пакета, коробки, иного предмета.</w:t>
      </w:r>
    </w:p>
    <w:p w:rsidR="009E4E66" w:rsidRPr="009E4E66" w:rsidRDefault="009E4E66" w:rsidP="009E4E66">
      <w:pPr>
        <w:numPr>
          <w:ilvl w:val="0"/>
          <w:numId w:val="1"/>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w:t>
      </w:r>
    </w:p>
    <w:p w:rsidR="009E4E66" w:rsidRPr="009E4E66" w:rsidRDefault="009E4E66" w:rsidP="009E4E66">
      <w:pPr>
        <w:numPr>
          <w:ilvl w:val="0"/>
          <w:numId w:val="1"/>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Не пинайте на улице предметы, лежащие на земле.</w:t>
      </w:r>
    </w:p>
    <w:p w:rsidR="009E4E66" w:rsidRPr="009E4E66" w:rsidRDefault="009E4E66" w:rsidP="009E4E66">
      <w:pPr>
        <w:numPr>
          <w:ilvl w:val="0"/>
          <w:numId w:val="1"/>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E4E66" w:rsidRPr="009E4E66" w:rsidRDefault="009E4E66" w:rsidP="009E4E66">
      <w:pPr>
        <w:numPr>
          <w:ilvl w:val="0"/>
          <w:numId w:val="1"/>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E4E66" w:rsidRPr="009E4E66" w:rsidRDefault="009E4E66" w:rsidP="009E4E66">
      <w:pPr>
        <w:numPr>
          <w:ilvl w:val="0"/>
          <w:numId w:val="1"/>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Случайно узнав о готовящемся теракте, немедленно сообщите об этом в правоохранительные органы.</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Поэтому необходимо помнить следующие </w:t>
      </w:r>
      <w:r w:rsidRPr="009E4E66">
        <w:rPr>
          <w:rFonts w:ascii="Times New Roman" w:eastAsia="Times New Roman" w:hAnsi="Times New Roman" w:cs="Times New Roman"/>
          <w:b/>
          <w:bCs/>
          <w:color w:val="FF0000"/>
          <w:sz w:val="28"/>
          <w:szCs w:val="28"/>
          <w:lang w:eastAsia="ru-RU"/>
        </w:rPr>
        <w:t>правила поведения в толпе:</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Избегайте больших скоплений людей.</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Не присоединяйтесь к толпе, как бы ни хотелось посмотреть на происходящие события.</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Если оказались в толпе, позвольте ей нести Вас, но попытайтесь выбраться из неё.</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Глубоко вдохните и разведите согнутые в локтях руки чуть в стороны, чтобы грудная клетка не была сдавлена.</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Стремитесь оказаться подальше от высоких и крупных людей, людей с громоздкими предметами и большими сумками.</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Любыми способами старайтесь удержаться на ногах.</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Не держите руки в карманах.</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Двигаясь, поднимайте ноги как можно выше, ставьте ногу на полную стопу, не семените, не поднимайтесь на цыпочки.</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Если что-то уронили, ни в коем случае не наклоняйтесь, чтобы поднять.</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Если встать не удается, свернитесь клубком, защитите голову предплечьями, а ладонями прикройте затылок.</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w:t>
      </w:r>
      <w:r w:rsidRPr="009E4E66">
        <w:rPr>
          <w:rFonts w:ascii="Times New Roman" w:eastAsia="Times New Roman" w:hAnsi="Times New Roman" w:cs="Times New Roman"/>
          <w:color w:val="212529"/>
          <w:sz w:val="28"/>
          <w:szCs w:val="28"/>
          <w:lang w:eastAsia="ru-RU"/>
        </w:rPr>
        <w:lastRenderedPageBreak/>
        <w:t>(проходы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Легче всего укрыться от толпы в углах зала или вблизи стен, но сложнее оттуда добираться до выхода.</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При возникновении паники старайтесь сохранить спокойствие и способность трезво оценивать ситуацию.</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E4E66" w:rsidRPr="009E4E66" w:rsidRDefault="009E4E66" w:rsidP="009E4E66">
      <w:pPr>
        <w:numPr>
          <w:ilvl w:val="0"/>
          <w:numId w:val="2"/>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E4E66" w:rsidRPr="009E4E66" w:rsidRDefault="009E4E66" w:rsidP="009E4E66">
      <w:pPr>
        <w:shd w:val="clear" w:color="auto" w:fill="FFFFFF"/>
        <w:spacing w:before="240"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w:t>
      </w:r>
    </w:p>
    <w:p w:rsidR="009E4E66" w:rsidRPr="009E4E66" w:rsidRDefault="009E4E66" w:rsidP="009E4E66">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b/>
          <w:bCs/>
          <w:color w:val="FF0000"/>
          <w:sz w:val="28"/>
          <w:szCs w:val="28"/>
          <w:lang w:eastAsia="ru-RU"/>
        </w:rPr>
        <w:t>Как вести себя при обнаружении подозрительных предметов? </w:t>
      </w:r>
    </w:p>
    <w:p w:rsidR="009E4E66" w:rsidRPr="009E4E66" w:rsidRDefault="009E4E66" w:rsidP="009E4E66">
      <w:pPr>
        <w:numPr>
          <w:ilvl w:val="0"/>
          <w:numId w:val="3"/>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9E4E66" w:rsidRPr="009E4E66" w:rsidRDefault="009E4E66" w:rsidP="009E4E66">
      <w:pPr>
        <w:numPr>
          <w:ilvl w:val="0"/>
          <w:numId w:val="3"/>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9E4E66" w:rsidRPr="009E4E66" w:rsidRDefault="009E4E66" w:rsidP="009E4E66">
      <w:pPr>
        <w:numPr>
          <w:ilvl w:val="0"/>
          <w:numId w:val="3"/>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9E4E66" w:rsidRPr="009E4E66" w:rsidRDefault="009E4E66" w:rsidP="009E4E66">
      <w:pPr>
        <w:numPr>
          <w:ilvl w:val="0"/>
          <w:numId w:val="3"/>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Если вы обнаружили неизвестный предмет в учреждении, немедленно сообщите о находке администрации или охране.</w:t>
      </w:r>
    </w:p>
    <w:p w:rsidR="009E4E66" w:rsidRPr="009E4E66" w:rsidRDefault="009E4E66" w:rsidP="009E4E66">
      <w:pPr>
        <w:numPr>
          <w:ilvl w:val="0"/>
          <w:numId w:val="3"/>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Во всех перечисленных случаях:</w:t>
      </w:r>
    </w:p>
    <w:p w:rsidR="009E4E66" w:rsidRPr="009E4E66" w:rsidRDefault="009E4E66" w:rsidP="009E4E66">
      <w:pPr>
        <w:numPr>
          <w:ilvl w:val="0"/>
          <w:numId w:val="3"/>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не трогайте, не передвигайте, не вскрывайте обнаруженный предмет;</w:t>
      </w:r>
    </w:p>
    <w:p w:rsidR="009E4E66" w:rsidRPr="009E4E66" w:rsidRDefault="009E4E66" w:rsidP="009E4E66">
      <w:pPr>
        <w:numPr>
          <w:ilvl w:val="0"/>
          <w:numId w:val="3"/>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зафиксируйте время обнаружения предмета;</w:t>
      </w:r>
    </w:p>
    <w:p w:rsidR="009E4E66" w:rsidRPr="009E4E66" w:rsidRDefault="009E4E66" w:rsidP="009E4E66">
      <w:pPr>
        <w:numPr>
          <w:ilvl w:val="0"/>
          <w:numId w:val="3"/>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постарайтесь сделать все возможное, чтобы люди отошли как можно дальше от находки;</w:t>
      </w:r>
    </w:p>
    <w:p w:rsidR="009E4E66" w:rsidRPr="009E4E66" w:rsidRDefault="009E4E66" w:rsidP="009E4E66">
      <w:pPr>
        <w:numPr>
          <w:ilvl w:val="0"/>
          <w:numId w:val="3"/>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обязательно дождитесь прибытия оперативно-следственной группы (помните, что вы являетесь очень важным очевидцем);</w:t>
      </w:r>
    </w:p>
    <w:p w:rsidR="009E4E66" w:rsidRPr="009E4E66" w:rsidRDefault="009E4E66" w:rsidP="009E4E66">
      <w:pPr>
        <w:numPr>
          <w:ilvl w:val="0"/>
          <w:numId w:val="3"/>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E4E66" w:rsidRPr="009E4E66" w:rsidRDefault="009E4E66" w:rsidP="009E4E66">
      <w:pPr>
        <w:numPr>
          <w:ilvl w:val="0"/>
          <w:numId w:val="3"/>
        </w:numPr>
        <w:shd w:val="clear" w:color="auto" w:fill="FFFFFF"/>
        <w:spacing w:after="0" w:line="240" w:lineRule="atLeast"/>
        <w:ind w:left="600"/>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color w:val="212529"/>
          <w:sz w:val="28"/>
          <w:szCs w:val="28"/>
          <w:lang w:eastAsia="ru-RU"/>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9E4E66" w:rsidRPr="00302A0F" w:rsidRDefault="009E4E66" w:rsidP="00302A0F">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E4E66">
        <w:rPr>
          <w:rFonts w:ascii="Times New Roman" w:eastAsia="Times New Roman" w:hAnsi="Times New Roman" w:cs="Times New Roman"/>
          <w:b/>
          <w:bCs/>
          <w:color w:val="FF0000"/>
          <w:sz w:val="28"/>
          <w:szCs w:val="28"/>
          <w:lang w:eastAsia="ru-RU"/>
        </w:rPr>
        <w:t>   Если вам стало известно о готовящемся или совершенном преступлении, немедленно сообщите об этом в органы ФСБ или МВД.</w:t>
      </w:r>
      <w:bookmarkStart w:id="0" w:name="_GoBack"/>
      <w:bookmarkEnd w:id="0"/>
    </w:p>
    <w:sectPr w:rsidR="009E4E66" w:rsidRPr="00302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023F"/>
    <w:multiLevelType w:val="multilevel"/>
    <w:tmpl w:val="CD6AE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0358F"/>
    <w:multiLevelType w:val="multilevel"/>
    <w:tmpl w:val="E6862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B1D0A"/>
    <w:multiLevelType w:val="multilevel"/>
    <w:tmpl w:val="97922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66"/>
    <w:rsid w:val="00302A0F"/>
    <w:rsid w:val="009E4E66"/>
    <w:rsid w:val="00E0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E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E4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4E66"/>
    <w:rPr>
      <w:color w:val="0000FF"/>
      <w:u w:val="single"/>
    </w:rPr>
  </w:style>
  <w:style w:type="character" w:styleId="a5">
    <w:name w:val="Strong"/>
    <w:basedOn w:val="a0"/>
    <w:uiPriority w:val="22"/>
    <w:qFormat/>
    <w:rsid w:val="009E4E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E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E4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4E66"/>
    <w:rPr>
      <w:color w:val="0000FF"/>
      <w:u w:val="single"/>
    </w:rPr>
  </w:style>
  <w:style w:type="character" w:styleId="a5">
    <w:name w:val="Strong"/>
    <w:basedOn w:val="a0"/>
    <w:uiPriority w:val="22"/>
    <w:qFormat/>
    <w:rsid w:val="009E4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52298">
      <w:bodyDiv w:val="1"/>
      <w:marLeft w:val="0"/>
      <w:marRight w:val="0"/>
      <w:marTop w:val="0"/>
      <w:marBottom w:val="0"/>
      <w:divBdr>
        <w:top w:val="none" w:sz="0" w:space="0" w:color="auto"/>
        <w:left w:val="none" w:sz="0" w:space="0" w:color="auto"/>
        <w:bottom w:val="none" w:sz="0" w:space="0" w:color="auto"/>
        <w:right w:val="none" w:sz="0" w:space="0" w:color="auto"/>
      </w:divBdr>
      <w:divsChild>
        <w:div w:id="1149177549">
          <w:marLeft w:val="0"/>
          <w:marRight w:val="0"/>
          <w:marTop w:val="150"/>
          <w:marBottom w:val="150"/>
          <w:divBdr>
            <w:top w:val="none" w:sz="0" w:space="0" w:color="auto"/>
            <w:left w:val="none" w:sz="0" w:space="0" w:color="auto"/>
            <w:bottom w:val="none" w:sz="0" w:space="0" w:color="auto"/>
            <w:right w:val="none" w:sz="0" w:space="0" w:color="auto"/>
          </w:divBdr>
        </w:div>
      </w:divsChild>
    </w:div>
    <w:div w:id="1173569783">
      <w:bodyDiv w:val="1"/>
      <w:marLeft w:val="0"/>
      <w:marRight w:val="0"/>
      <w:marTop w:val="0"/>
      <w:marBottom w:val="0"/>
      <w:divBdr>
        <w:top w:val="none" w:sz="0" w:space="0" w:color="auto"/>
        <w:left w:val="none" w:sz="0" w:space="0" w:color="auto"/>
        <w:bottom w:val="none" w:sz="0" w:space="0" w:color="auto"/>
        <w:right w:val="none" w:sz="0" w:space="0" w:color="auto"/>
      </w:divBdr>
      <w:divsChild>
        <w:div w:id="2016565222">
          <w:marLeft w:val="0"/>
          <w:marRight w:val="0"/>
          <w:marTop w:val="0"/>
          <w:marBottom w:val="0"/>
          <w:divBdr>
            <w:top w:val="none" w:sz="0" w:space="0" w:color="auto"/>
            <w:left w:val="none" w:sz="0" w:space="0" w:color="auto"/>
            <w:bottom w:val="none" w:sz="0" w:space="0" w:color="auto"/>
            <w:right w:val="none" w:sz="0" w:space="0" w:color="auto"/>
          </w:divBdr>
          <w:divsChild>
            <w:div w:id="19454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r.pnzgu.ru/files/svr.pnzgu.ru/5_korpus/protivodeystvieyeksterizkuiterrorizmu.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vr.pnzgu.ru/files/svr.pnzgu.ru/5_korpus/protivodeystvieyeksterizkuiterrorizmu.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2</cp:revision>
  <dcterms:created xsi:type="dcterms:W3CDTF">2022-06-28T06:27:00Z</dcterms:created>
  <dcterms:modified xsi:type="dcterms:W3CDTF">2022-06-28T06:27:00Z</dcterms:modified>
</cp:coreProperties>
</file>