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466"/>
        <w:gridCol w:w="2627"/>
        <w:gridCol w:w="1204"/>
        <w:gridCol w:w="1228"/>
        <w:gridCol w:w="992"/>
        <w:gridCol w:w="36"/>
      </w:tblGrid>
      <w:tr w:rsidR="00D73CF0" w:rsidRPr="00D73CF0" w14:paraId="0CB6383A" w14:textId="77777777" w:rsidTr="00E118D9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1093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bookmarkStart w:id="0" w:name="_GoBack"/>
            <w:bookmarkEnd w:id="0"/>
            <w:r w:rsidRPr="00D73CF0">
              <w:rPr>
                <w:rFonts w:ascii="Arial" w:hAnsi="Arial" w:cs="Arial"/>
                <w:b/>
                <w:bCs/>
                <w:color w:val="333333"/>
              </w:rPr>
              <w:t>№ </w:t>
            </w:r>
            <w:r w:rsidRPr="00D73CF0">
              <w:rPr>
                <w:rFonts w:ascii="Arial" w:hAnsi="Arial" w:cs="Arial"/>
                <w:color w:val="333333"/>
              </w:rPr>
              <w:br/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п\</w:t>
            </w:r>
            <w:proofErr w:type="gramStart"/>
            <w:r w:rsidRPr="00D73CF0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gramEnd"/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C8EC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Виды субсидий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C054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Объем средств на 2023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3202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Примерные даты приема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21E3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Примерные даты проведения конкурсных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CCEC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Остаток средств/ итоги комиссии</w:t>
            </w:r>
          </w:p>
        </w:tc>
      </w:tr>
      <w:tr w:rsidR="00D73CF0" w:rsidRPr="00D73CF0" w14:paraId="7B27E88C" w14:textId="77777777" w:rsidTr="00E118D9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CF4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1 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B83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Субсидии для возмещения части затрат, связанных с заключением договоров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финансовой аренды (лизинга)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 можно скачать по </w:t>
            </w:r>
            <w:hyperlink r:id="rId6" w:tooltip="порядок Лизинг 476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7" w:history="1">
              <w:r w:rsidRPr="00D73CF0">
                <w:rPr>
                  <w:rFonts w:ascii="Arial" w:hAnsi="Arial" w:cs="Arial"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5B7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45 000 000 (До 95% от затрат прошлого и текущего годов, но не более 1 500 000 рублей)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9D1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01.02.2022- 19.02.2023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C31D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134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45437093" w14:textId="77777777" w:rsidTr="00E118D9">
        <w:trPr>
          <w:gridAfter w:val="1"/>
          <w:trHeight w:val="71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42B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2F48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 с уплатой процентов по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кредитным договорам</w:t>
            </w:r>
          </w:p>
          <w:p w14:paraId="007AB2B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 можно скачать по </w:t>
            </w:r>
            <w:hyperlink r:id="rId8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9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4DAD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41 000 000 (До 75% от затрат прошлого и текущего годов, но не более 2 500 000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EA52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13.03.2023 -22.03.2023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369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29.03.2023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05EF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6C382042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8D9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EF8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17E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27E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9B3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24F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CFB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6576B704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705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ECC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6DB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8E8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69E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881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ED9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E39D0FC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EE9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0467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развития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туризма</w:t>
            </w:r>
          </w:p>
          <w:p w14:paraId="45DAAC53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0" w:tooltip="0.Порядок Гостевые 518 (1)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r w:rsidRPr="00D73CF0">
              <w:rPr>
                <w:rFonts w:ascii="Arial" w:hAnsi="Arial" w:cs="Arial"/>
                <w:b/>
                <w:bCs/>
                <w:color w:val="F16C4D"/>
              </w:rPr>
              <w:t>.</w:t>
            </w:r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BBE0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15 000 000 (До 80% от затрат прошлого и текущего годов, но не более 1 500 000 рублей)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6467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01.03.2023 -15.03.2023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B024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23.03.2023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1E0F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14B4FC2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5207CEBC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409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DF9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0A7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147B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15.05.2023 -07.06.2023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9FEE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15.06.2023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40DA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1C0F1C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16D23733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D6A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25D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095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017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  </w:t>
            </w:r>
          </w:p>
          <w:p w14:paraId="38CEB256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07.08.2023 -22.08.2023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613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30.08.2023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2C6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CF2B9E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5345A97C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4B1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6CBF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 с приобретением оборудования в целях создания и (или) развития, и (или)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модернизации</w:t>
            </w:r>
            <w:r w:rsidRPr="00D73CF0">
              <w:rPr>
                <w:rFonts w:ascii="Arial" w:hAnsi="Arial" w:cs="Arial"/>
                <w:color w:val="333333"/>
              </w:rPr>
              <w:t> производства товаров </w:t>
            </w:r>
          </w:p>
          <w:p w14:paraId="24709D40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1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2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6D2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75 160 000 (До 50% от затрат по договорам позапрошлого, прошлого и текущего годов, но не более 5 000 000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4C67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27.03.2023 -17.04.2023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D4DA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26.04.2023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62F9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4662B1A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45F6B68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C9C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6E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A9D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6BA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0D3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89C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D49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636DC0F8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5F7B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BE56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  с получением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сертификатов</w:t>
            </w:r>
          </w:p>
          <w:p w14:paraId="1E89BC1E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 можно скачать по </w:t>
            </w:r>
            <w:hyperlink r:id="rId13" w:tooltip="0.Порядок Сертификаты 520 (2)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4" w:history="1">
              <w:r w:rsidRPr="00D73CF0">
                <w:rPr>
                  <w:rFonts w:ascii="Arial" w:hAnsi="Arial" w:cs="Arial"/>
                  <w:b/>
                  <w:bCs/>
                  <w:color w:val="F1614C"/>
                  <w:u w:val="single"/>
                </w:rPr>
                <w:t>.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7A54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5 000 000 (Не более 90% от затрат прошлого и текущего годов)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C187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06.03.2023 -28.03.2023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502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05.04.2023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C8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6E4B8D0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09ADD4B8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E74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3C7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12E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A6F9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15.05.2023- 04.06.2023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83FC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14.06.2023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391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A95A37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3CBC2DA4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564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E8C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9FE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9F6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687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6C5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B1B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3E047F57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D1F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74A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090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F2E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E7E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79A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F07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1B68284F" w14:textId="77777777" w:rsidTr="00E118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12BB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7FE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 с участием в </w:t>
            </w:r>
            <w:proofErr w:type="spellStart"/>
            <w:r w:rsidRPr="00D73CF0">
              <w:rPr>
                <w:rFonts w:ascii="Arial" w:hAnsi="Arial" w:cs="Arial"/>
                <w:b/>
                <w:bCs/>
                <w:color w:val="333333"/>
              </w:rPr>
              <w:t>выставочно</w:t>
            </w:r>
            <w:proofErr w:type="spellEnd"/>
            <w:r w:rsidRPr="00D73CF0">
              <w:rPr>
                <w:rFonts w:ascii="Arial" w:hAnsi="Arial" w:cs="Arial"/>
                <w:b/>
                <w:bCs/>
                <w:color w:val="333333"/>
              </w:rPr>
              <w:t>-ярмарочных мероприятиях</w:t>
            </w:r>
          </w:p>
          <w:p w14:paraId="318B9C74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5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6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CD14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5 000 000 (До 90% от затрат прошлого и текущего годов)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6848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br/>
            </w:r>
            <w:r w:rsidRPr="00D73CF0">
              <w:rPr>
                <w:rFonts w:ascii="Arial" w:hAnsi="Arial" w:cs="Arial"/>
                <w:color w:val="333333"/>
              </w:rPr>
              <w:br/>
              <w:t>05.06.2023 -26.06.2023</w:t>
            </w:r>
          </w:p>
          <w:p w14:paraId="12FA8134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62B6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04.07.2023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AA26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75FA38F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5F21E895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2AC1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7</w:t>
            </w:r>
          </w:p>
          <w:p w14:paraId="5D77EF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B758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в сфере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народных художественных промыслов и ремесел</w:t>
            </w:r>
          </w:p>
          <w:p w14:paraId="0A9980FD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7" w:tooltip="Порядок НХП 255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317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7 000 000 (до 90% от затрат прошлого и текущего годов, но не более 700 000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8DFB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20.03.2023 - 31.03.2023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914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07.04.2023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1CE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5256986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60CC88A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804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2AE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598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856D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24.07.2023 -03.08.2023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9618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10.08.2023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D4F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14:paraId="45749F3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6A21A14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1B84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8</w:t>
            </w:r>
          </w:p>
          <w:p w14:paraId="750A786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203A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детским садам</w:t>
            </w:r>
          </w:p>
          <w:p w14:paraId="7ED02C1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8" w:tooltip="0.Порядок детсады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FC4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 xml:space="preserve">115 000 000 (До 99% от затрат текущего года и 4 квартала прошлого года, но не более 11 000 за </w:t>
            </w:r>
            <w:r w:rsidRPr="00D73CF0">
              <w:rPr>
                <w:rFonts w:ascii="Arial" w:hAnsi="Arial" w:cs="Arial"/>
                <w:color w:val="333333"/>
              </w:rPr>
              <w:lastRenderedPageBreak/>
              <w:t>ребенка в месяц)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E13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lastRenderedPageBreak/>
              <w:t>03.01.2023 – 01.02.2023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DD22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08.02.2023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5F9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03F199B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A26F1AC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57F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863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996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6DD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E3E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F2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B12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4CD50CD1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186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9EE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028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8DA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FC8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F3F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7A4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1D7EC4B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9BD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lastRenderedPageBreak/>
              <w:t>9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9938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социальному</w:t>
            </w:r>
            <w:r w:rsidRPr="00D73CF0">
              <w:rPr>
                <w:rFonts w:ascii="Arial" w:hAnsi="Arial" w:cs="Arial"/>
                <w:color w:val="333333"/>
              </w:rPr>
              <w:t> предпринимательству</w:t>
            </w:r>
          </w:p>
          <w:p w14:paraId="0A4EB477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 по </w:t>
            </w:r>
            <w:hyperlink r:id="rId19" w:tooltip="0.Порядок СОЦ пред-во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F8C6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27 000 000 (до 75%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789A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10.04.2023 – 02.05.2023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A063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B3EF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509C939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D06FCF3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AF3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E29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65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59C7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01.06.2023 -19.06.2023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EDCD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28.06.2023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A864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DB4D2C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3304AF91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DC4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8BB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FC9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E6E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E32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D6F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971A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4C0FBF22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0F8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EE03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на приобретение специализированных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автомагазинов и прицепов.</w:t>
            </w:r>
          </w:p>
          <w:p w14:paraId="1AE7AA8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20" w:tgtFrame="_blank" w:tooltip="0.Порядок автолавки 441 (1).doc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E04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5 000 000 (До 70% от затрат прошлого и текущего годов, но не более 1 000 000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7763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20.03.2023 - 05.04.2023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D826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12.04.2023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F2B7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329CFFD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C13D520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680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8A0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6FE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D07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BC5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68E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90C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0D7CC4C9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FF8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80E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037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311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398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06E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992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FCFAD0D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0A3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C15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182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3E3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C5D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4DE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625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7F09E3A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C41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11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427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b/>
                <w:bCs/>
                <w:color w:val="000000"/>
              </w:rPr>
              <w:t>Гранты</w:t>
            </w:r>
            <w:r w:rsidRPr="00D73CF0">
              <w:rPr>
                <w:rFonts w:ascii="Arial" w:hAnsi="Arial" w:cs="Arial"/>
                <w:color w:val="000000"/>
              </w:rPr>
              <w:t> в форме субсидий субъектам малого и среднего предпринимательства,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включенным в реестр социальных предприятий</w:t>
            </w:r>
            <w:r w:rsidRPr="00D73CF0">
              <w:rPr>
                <w:rFonts w:ascii="Arial" w:hAnsi="Arial" w:cs="Arial"/>
                <w:color w:val="000000"/>
              </w:rPr>
              <w:t> </w:t>
            </w:r>
            <w:r w:rsidRPr="00D73CF0">
              <w:rPr>
                <w:rFonts w:ascii="Arial" w:hAnsi="Arial" w:cs="Arial"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 можно скачать по </w:t>
            </w:r>
            <w:hyperlink r:id="rId21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r w:rsidRPr="00D73CF0">
              <w:rPr>
                <w:rFonts w:ascii="Arial" w:hAnsi="Arial" w:cs="Arial"/>
                <w:color w:val="F16C4D"/>
              </w:rPr>
              <w:br/>
            </w:r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F42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 xml:space="preserve">49 000 000(при условии </w:t>
            </w:r>
            <w:proofErr w:type="spellStart"/>
            <w:r w:rsidRPr="00D73CF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73CF0">
              <w:rPr>
                <w:rFonts w:ascii="Arial" w:hAnsi="Arial" w:cs="Arial"/>
                <w:color w:val="000000"/>
              </w:rPr>
              <w:t xml:space="preserve"> социальным предприятием не менее 25%, макс. размер гранта не более 500 тысяч рублей, мин. размер гранта 100 тысяч рублей)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4DB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31.12.2022- 29.01.2023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70D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07.02.2023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08FB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5E8037F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40A72711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158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8D1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FD5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2B4D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24.04.2023-28.05.2023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1F5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06.06.2023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E5F5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AF9EA8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3659CC2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91D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B6B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E9C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A2E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9005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07.06.2023</w:t>
            </w:r>
            <w:r w:rsidRPr="00D73CF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05A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FEEB36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07012DD3" w14:textId="77777777" w:rsidTr="00E118D9">
        <w:trPr>
          <w:trHeight w:val="1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A19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9D2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1BC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C03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E1C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B3C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0E36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057099FE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A30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12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70A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b/>
                <w:bCs/>
                <w:color w:val="000000"/>
              </w:rPr>
              <w:t>Гранты</w:t>
            </w:r>
            <w:r w:rsidRPr="00D73CF0">
              <w:rPr>
                <w:rFonts w:ascii="Arial" w:hAnsi="Arial" w:cs="Arial"/>
                <w:color w:val="000000"/>
              </w:rPr>
              <w:t> в форме субсидий субъектам малого и среднего предпринимательства,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созданным молодежью </w:t>
            </w:r>
            <w:r w:rsidRPr="00D73CF0">
              <w:rPr>
                <w:rFonts w:ascii="Arial" w:hAnsi="Arial" w:cs="Arial"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 можно скачать по </w:t>
            </w:r>
            <w:hyperlink r:id="rId22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9A9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 xml:space="preserve">48 722 238,81 (при условии </w:t>
            </w:r>
            <w:proofErr w:type="spellStart"/>
            <w:r w:rsidRPr="00D73CF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73CF0">
              <w:rPr>
                <w:rFonts w:ascii="Arial" w:hAnsi="Arial" w:cs="Arial"/>
                <w:color w:val="000000"/>
              </w:rPr>
              <w:t>  не менее 25%, макс. размер гранта не более 500 тысяч рублей, мин. размер гранта 100 тысяч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856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31.12.2022- 29.01.2023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4FB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AE6C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1D437E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B715BB9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644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3B8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AEC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369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26C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02.02.2023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1E1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E101E9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68D0245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80C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317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D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ABCF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10.01.2023 -12.02.2023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E6A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14.02.2023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BFA7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2E356F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791E6E9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138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1F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55A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49E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B84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4C7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8F87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0998F2D3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73A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979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D98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55A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DACE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15.02.2023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D81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A34E09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A6D8946" w14:textId="77777777" w:rsidTr="00E118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46B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    13</w:t>
            </w:r>
          </w:p>
        </w:tc>
        <w:tc>
          <w:tcPr>
            <w:tcW w:w="4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DD6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Предоставление субсидий субъектам малого и среднего бизнеса на возмещение затрат, связанных с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социальной ипотекой</w:t>
            </w:r>
            <w:r w:rsidRPr="00D73CF0">
              <w:rPr>
                <w:rFonts w:ascii="Arial" w:hAnsi="Arial" w:cs="Arial"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 можно скачать по </w:t>
            </w:r>
            <w:hyperlink r:id="rId23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725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15 000 000 (до 50% от уплаченных процентов, но не более 5 000 000 рублей.)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5CD6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10.07.2023-25.07.2023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4BAA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02.08.2023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B55E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13AE8D4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752C1F0" w14:textId="77777777" w:rsidTr="00E118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FEA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4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E7D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4D3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27AF0D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176D75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073070B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860DED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6CE7057A" w14:textId="77777777" w:rsidR="00D73CF0" w:rsidRPr="00D73CF0" w:rsidRDefault="00D73CF0" w:rsidP="00D73CF0">
      <w:pPr>
        <w:autoSpaceDE/>
        <w:autoSpaceDN/>
        <w:rPr>
          <w:rFonts w:ascii="Arial" w:hAnsi="Arial" w:cs="Arial"/>
        </w:rPr>
      </w:pPr>
      <w:r w:rsidRPr="00D73CF0">
        <w:rPr>
          <w:rFonts w:ascii="Arial" w:hAnsi="Arial" w:cs="Arial"/>
          <w:color w:val="000000"/>
        </w:rPr>
        <w:br/>
      </w:r>
    </w:p>
    <w:p w14:paraId="7C9476F0" w14:textId="77777777" w:rsidR="00D73CF0" w:rsidRPr="00D73CF0" w:rsidRDefault="00D73CF0">
      <w:pPr>
        <w:rPr>
          <w:rFonts w:ascii="Arial" w:hAnsi="Arial" w:cs="Arial"/>
        </w:rPr>
      </w:pPr>
    </w:p>
    <w:sectPr w:rsidR="00D73CF0" w:rsidRPr="00D73CF0" w:rsidSect="00D73CF0">
      <w:pgSz w:w="11906" w:h="16838"/>
      <w:pgMar w:top="709" w:right="28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774"/>
    <w:multiLevelType w:val="multilevel"/>
    <w:tmpl w:val="135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4"/>
    <w:rsid w:val="00031C89"/>
    <w:rsid w:val="000527BD"/>
    <w:rsid w:val="00057CB4"/>
    <w:rsid w:val="00172A04"/>
    <w:rsid w:val="003052B8"/>
    <w:rsid w:val="0030664E"/>
    <w:rsid w:val="003C4438"/>
    <w:rsid w:val="00455198"/>
    <w:rsid w:val="00543F29"/>
    <w:rsid w:val="005C60CB"/>
    <w:rsid w:val="00783E43"/>
    <w:rsid w:val="00790192"/>
    <w:rsid w:val="00797255"/>
    <w:rsid w:val="00900F1B"/>
    <w:rsid w:val="009E31FB"/>
    <w:rsid w:val="00BE5D91"/>
    <w:rsid w:val="00D73CF0"/>
    <w:rsid w:val="00E076C8"/>
    <w:rsid w:val="00E118D9"/>
    <w:rsid w:val="00E13605"/>
    <w:rsid w:val="00E64FCC"/>
    <w:rsid w:val="00EE2B0B"/>
    <w:rsid w:val="00F651FF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73CF0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7B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2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2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72A0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72A04"/>
    <w:rPr>
      <w:b/>
      <w:bCs/>
    </w:rPr>
  </w:style>
  <w:style w:type="character" w:customStyle="1" w:styleId="ql-cursor">
    <w:name w:val="ql-cursor"/>
    <w:basedOn w:val="a0"/>
    <w:rsid w:val="00172A04"/>
  </w:style>
  <w:style w:type="character" w:customStyle="1" w:styleId="40">
    <w:name w:val="Заголовок 4 Знак"/>
    <w:basedOn w:val="a0"/>
    <w:link w:val="4"/>
    <w:uiPriority w:val="9"/>
    <w:rsid w:val="00D73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73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73CF0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7B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2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2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72A0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72A04"/>
    <w:rPr>
      <w:b/>
      <w:bCs/>
    </w:rPr>
  </w:style>
  <w:style w:type="character" w:customStyle="1" w:styleId="ql-cursor">
    <w:name w:val="ql-cursor"/>
    <w:basedOn w:val="a0"/>
    <w:rsid w:val="00172A04"/>
  </w:style>
  <w:style w:type="character" w:customStyle="1" w:styleId="40">
    <w:name w:val="Заголовок 4 Знак"/>
    <w:basedOn w:val="a0"/>
    <w:link w:val="4"/>
    <w:uiPriority w:val="9"/>
    <w:rsid w:val="00D73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7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1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4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26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8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1775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0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3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3066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7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94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848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32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54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5614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6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63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8294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8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61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82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304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4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5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5525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53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5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49515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586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8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23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098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7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7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6221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39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0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43675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10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1677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6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56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71809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13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24182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8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51335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52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82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10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3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3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6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63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3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8230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35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661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1388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700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77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362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9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786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4427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84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284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3785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19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69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4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88602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8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3767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13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38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6221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768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6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5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018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5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5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400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8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603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3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8550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58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9622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54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643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30218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03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2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623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175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1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876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63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5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8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91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8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85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0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docs/%D0%B4%D0%BE%D0%BA%D1%83%D0%BC%D0%B5%D0%BD%D1%823820.docx" TargetMode="External"/><Relationship Id="rId13" Type="http://schemas.openxmlformats.org/officeDocument/2006/relationships/hyperlink" Target="https://813.ru/docs/%D0%94%D0%BE%D0%BA%D1%83%D0%BC%D0%B5%D0%BD%D1%823828.docx" TargetMode="External"/><Relationship Id="rId18" Type="http://schemas.openxmlformats.org/officeDocument/2006/relationships/hyperlink" Target="https://813.ru/docs/%D0%94%D0%BE%D0%BA%D1%83%D0%BC%D0%B5%D0%BD%D1%82383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813.ru/docs/%D0%9F%D0%BE%D1%81%D1%82%D0%B0%D0%BD%D0%BE%D0%B2%D0%BB%D0%B5%D0%BD%D0%B8%D0%B5%20%D0%BE%D1%82%2027.07.2021%20481%20%D0%B2%20%D1%80%D0%B5%D0%B4%D0%B0%D0%BA%D1%86%D0%B8%D0%B8%20%D0%BE%D1%82%2028.12.2022.docx" TargetMode="External"/><Relationship Id="rId7" Type="http://schemas.openxmlformats.org/officeDocument/2006/relationships/hyperlink" Target="https://lenobl.ru/media/news/docs/25974/%D0%9B%D0%B8%D0%B7%D0%B8%D0%BD%D0%B3.docx" TargetMode="External"/><Relationship Id="rId12" Type="http://schemas.openxmlformats.org/officeDocument/2006/relationships/hyperlink" Target="https://813.ru/docs/%D0%94%D0%BE%D0%BA%D1%83%D0%BC%D0%B5%D0%BD%D1%823822.docx" TargetMode="External"/><Relationship Id="rId17" Type="http://schemas.openxmlformats.org/officeDocument/2006/relationships/hyperlink" Target="https://813.ru/docs/%D0%94%D0%BE%D0%BA%D1%83%D0%BC%D0%B5%D0%BD%D1%823830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813.ru/docs/%D0%94%D0%BE%D0%BA%D1%83%D0%BC%D0%B5%D0%BD%D1%823826.docx" TargetMode="External"/><Relationship Id="rId20" Type="http://schemas.openxmlformats.org/officeDocument/2006/relationships/hyperlink" Target="https://813.ru/docs/%D0%B0%D0%B2%D1%82%D0%BE%D0%BB%D0%B0%D0%B2%D0%BA%D0%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813.ru/docs/%D0%94%D0%BE%D0%BA%D1%83%D0%BC%D0%B5%D0%BD%D1%823818.docx" TargetMode="External"/><Relationship Id="rId11" Type="http://schemas.openxmlformats.org/officeDocument/2006/relationships/hyperlink" Target="https://813.ru/docs/%D0%94%D0%BE%D0%BA%D1%83%D0%BC%D0%B5%D0%BD%D1%823824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813.ru/docs/%D0%94%D0%BE%D0%BA%D1%83%D0%BC%D0%B5%D0%BD%D1%823826.docx" TargetMode="External"/><Relationship Id="rId23" Type="http://schemas.openxmlformats.org/officeDocument/2006/relationships/hyperlink" Target="https://813.ru/docs/%D0%A1%D0%BE%D1%86%20%D0%B8%D0%BF%D0%BE%D1%82%D0%B5%D0%BA%D0%B0.pdf" TargetMode="External"/><Relationship Id="rId10" Type="http://schemas.openxmlformats.org/officeDocument/2006/relationships/hyperlink" Target="https://813.ru/docs/%D0%94%D0%BE%D0%BA%D1%83%D0%BC%D0%B5%D0%BD%D1%823822.docx" TargetMode="External"/><Relationship Id="rId19" Type="http://schemas.openxmlformats.org/officeDocument/2006/relationships/hyperlink" Target="https://813.ru/docs/%D0%94%D0%BE%D0%BA%D1%83%D0%BC%D0%B5%D0%BD%D1%82383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813.ru/docs/%D0%B4%D0%BE%D0%BA%D1%83%D0%BC%D0%B5%D0%BD%D1%823820.docx" TargetMode="External"/><Relationship Id="rId14" Type="http://schemas.openxmlformats.org/officeDocument/2006/relationships/hyperlink" Target="https://lenobl.ru/media/news/docs/25974/%D0%A1%D0%B5%D1%80%D1%82%D0%B8%D1%84%D0%B8%D0%BA%D0%B0%D1%82%D1%8B.docx" TargetMode="External"/><Relationship Id="rId22" Type="http://schemas.openxmlformats.org/officeDocument/2006/relationships/hyperlink" Target="https://813.ru/docs/%D0%9F%D0%BE%D1%81%D1%82%D0%B0%D0%BD%D0%BE%D0%B2%D0%BB%D0%B5%D0%BD%D0%B8%D0%B5%20%D0%BE%D1%82%2027.07.2021%20481%20%D0%B2%20%D1%80%D0%B5%D0%B4%D0%B0%D0%BA%D1%86%D0%B8%D0%B8%20%D0%BE%D1%82%2028.12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2022-09-28T12:09:00Z</cp:lastPrinted>
  <dcterms:created xsi:type="dcterms:W3CDTF">2023-01-23T11:44:00Z</dcterms:created>
  <dcterms:modified xsi:type="dcterms:W3CDTF">2023-01-23T11:44:00Z</dcterms:modified>
</cp:coreProperties>
</file>