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B70A2" w:rsidTr="00CB70A2">
        <w:trPr>
          <w:jc w:val="center"/>
        </w:trPr>
        <w:tc>
          <w:tcPr>
            <w:tcW w:w="0" w:type="auto"/>
            <w:shd w:val="clear" w:color="auto" w:fill="EFEFE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B70A2"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70A2" w:rsidRDefault="00CB70A2">
                        <w:pPr>
                          <w:pStyle w:val="a4"/>
                          <w:spacing w:before="0" w:beforeAutospacing="0" w:after="0" w:afterAutospacing="0" w:line="120" w:lineRule="exact"/>
                          <w:jc w:val="center"/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</w:pPr>
                        <w:r>
                          <w:rPr>
                            <w:rStyle w:val="a5"/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Внимание!</w:t>
                        </w:r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br/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Уведомление о конфиденциальности</w:t>
                        </w:r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br/>
                          <w:t>Информация, содержащаяся в данном электронном сообщении, приложениях и ссылках к нему, адресована конкретному уполномоченному представителю (должностному лицу) СОВЕТМУНИЦОБРАЗОВЛЕНОБЛ, которым согласно сведениям из ЕГРЮ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Л(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 xml:space="preserve">ИП) на дату 19.09.2023 является Бондарь Александра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Афанась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. Направляемая информация может составлять коммерческую тайну и является конфиденциальной информацией. Если Вы не являетесь надлежащим адресатом (уполномоченным представителем получателя), пожалуйста, сообщите отправителю о данной ошибке, удалите сообщение, не пересылая его третьим лицам, и не использ</w:t>
                        </w:r>
                        <w:bookmarkStart w:id="0" w:name="_GoBack"/>
                        <w:bookmarkEnd w:id="0"/>
                        <w:r>
                          <w:rPr>
                            <w:rFonts w:ascii="Tahoma" w:hAnsi="Tahoma" w:cs="Tahoma"/>
                            <w:color w:val="800000"/>
                            <w:sz w:val="12"/>
                            <w:szCs w:val="12"/>
                          </w:rPr>
                          <w:t>уя иным образом.</w:t>
                        </w:r>
                      </w:p>
                    </w:tc>
                  </w:tr>
                </w:tbl>
                <w:p w:rsidR="00CB70A2" w:rsidRDefault="00CB70A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70A2" w:rsidRDefault="00CB70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70A2" w:rsidTr="00CB70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00"/>
              <w:gridCol w:w="4050"/>
            </w:tblGrid>
            <w:tr w:rsidR="00CB70A2">
              <w:trPr>
                <w:tblCellSpacing w:w="0" w:type="dxa"/>
              </w:trPr>
              <w:tc>
                <w:tcPr>
                  <w:tcW w:w="4050" w:type="dxa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CB70A2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B70A2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80060" cy="487680"/>
                                    <wp:effectExtent l="0" t="0" r="0" b="7620"/>
                                    <wp:docPr id="2" name="Рисунок 2" descr="Изображение_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Изображение_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B70A2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p w:rsidR="00CB70A2" w:rsidRDefault="00CB70A2">
                              <w:pPr>
                                <w:pStyle w:val="a4"/>
                                <w:spacing w:before="0" w:beforeAutospacing="0" w:after="24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КОМИТЕТ ПО ИНФОРМАЦИОННОЙ И ПРАВОВОЙ БЕЗОПАСНОСТИ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 xml:space="preserve">Номер в реестре операторов персональных данных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Роскомнадзора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№ 78-23-058913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Номер свидетельства о регистрации в Федеральном агентстве по техническому регулированию и метрологии (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Росстандарт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): </w:t>
                              </w: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№ РОСС RU.З2827.04НЦИ0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195248, Санкт-Петербург, пр. Энергетиков, 3-а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>Справочная: </w:t>
                              </w: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+7 (812) 240-9297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>(с 9:00 до 16:00 по Москве)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>Интернет-приемная: kpib.pro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>[Электронное уведомление]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br/>
                                <w:t>Исх. № 152_4716025476/23 от 19.09.2023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</w:tblGrid>
                              <w:tr w:rsidR="00CB70A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nil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B70A2" w:rsidRDefault="00CB70A2">
                                    <w:pPr>
                                      <w:pStyle w:val="2"/>
                                      <w:spacing w:before="0" w:beforeAutospacing="0" w:after="0" w:afterAutospacing="0" w:line="150" w:lineRule="exac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  <w:sz w:val="12"/>
                                        <w:szCs w:val="12"/>
                                      </w:rPr>
                                      <w:t>О направлении уведомления по необходимости принятия мер для соответствия СОВЕТМУНИЦОБРАЗОВЛЕНОБЛ требованиям действующего законодательства в сфере защиты персональных данных</w:t>
                                    </w:r>
                                  </w:p>
                                </w:tc>
                              </w:tr>
                            </w:tbl>
                            <w:p w:rsidR="00CB70A2" w:rsidRDefault="00CB70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70A2" w:rsidRDefault="00CB70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CB70A2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B70A2">
                          <w:tc>
                            <w:tcPr>
                              <w:tcW w:w="0" w:type="auto"/>
                              <w:tcMar>
                                <w:top w:w="6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CB70A2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6" w:space="0" w:color="FFFFFF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B70A2" w:rsidRDefault="00CB70A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70A2" w:rsidRDefault="00CB70A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70A2">
                          <w:tc>
                            <w:tcPr>
                              <w:tcW w:w="0" w:type="auto"/>
                              <w:tcMar>
                                <w:top w:w="6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СОВЕТМУНИЦОБРАЗОВЛЕНОБЛ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Бондарь Александра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Афанась</w:t>
                              </w:r>
                              <w:proofErr w:type="spellEnd"/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ИНН: 4716025476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ОГРН: 1064716013889</w:t>
                              </w:r>
                            </w:p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187000, Ленинградская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обл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, Тосненский р-н, г Тосно,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>пр-кт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  <w:t xml:space="preserve"> Ленина, д 32</w:t>
                              </w:r>
                            </w:p>
                            <w:p w:rsidR="00CB70A2" w:rsidRDefault="00E422A7">
                              <w:pPr>
                                <w:pStyle w:val="a4"/>
                                <w:spacing w:before="0" w:beforeAutospacing="0" w:after="0" w:afterAutospacing="0" w:line="150" w:lineRule="exact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2"/>
                                  <w:szCs w:val="12"/>
                                </w:rPr>
                              </w:pPr>
                              <w:hyperlink r:id="rId6" w:history="1">
                                <w:r w:rsidR="00CB70A2">
                                  <w:rPr>
                                    <w:rStyle w:val="a3"/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  <w:t>smolo@lenreg.ru</w:t>
                                </w:r>
                              </w:hyperlink>
                            </w:p>
                          </w:tc>
                        </w:tr>
                      </w:tbl>
                      <w:p w:rsidR="00CB70A2" w:rsidRDefault="00CB70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70A2" w:rsidRDefault="00CB70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70A2" w:rsidTr="00CB70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B70A2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CB70A2" w:rsidRDefault="00CB70A2">
                        <w:pPr>
                          <w:pStyle w:val="a4"/>
                          <w:spacing w:before="0" w:beforeAutospacing="0" w:after="0" w:afterAutospacing="0" w:line="165" w:lineRule="exact"/>
                          <w:jc w:val="center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УВЕДОМЛЕНИЕ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о необходимости соблюдения СОВЕТМУНИЦОБРАЗОВЛЕНОБЛ положений Федерального закона от 27.07.2006 г. № 152-ФЗ «О персональных данных» и иных требований нормативно-правовых актов в сфере защиты персональных данных</w:t>
                        </w:r>
                      </w:p>
                    </w:tc>
                  </w:tr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B70A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</w:tcPr>
                      <w:p w:rsidR="00CB70A2" w:rsidRDefault="00CB70A2">
                        <w:pPr>
                          <w:pStyle w:val="a4"/>
                          <w:spacing w:before="0" w:beforeAutospacing="0" w:after="240" w:afterAutospacing="0" w:line="165" w:lineRule="exact"/>
                          <w:jc w:val="center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Уважаемый (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) Бондарь Александра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Афанась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!</w:t>
                        </w:r>
                      </w:p>
                      <w:p w:rsidR="00CB70A2" w:rsidRDefault="00CB70A2">
                        <w:pPr>
                          <w:pStyle w:val="a4"/>
                          <w:spacing w:before="0" w:beforeAutospacing="0" w:after="0" w:afterAutospacing="0" w:line="165" w:lineRule="exact"/>
                          <w:jc w:val="both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Комитет по информационной и правовой безопасности (далее - Комитет) уведомляет Вас, что по результатам анализа, проведенного в отношении оператора персональных данных СОВЕТМУНИЦОБРАЗОВЛЕНОБЛ,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выявлены несоответствия требованиям действующего законодательства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в сфере защиты персональных данных, предусмотренных ч. 3, ч. 7 ст. 22, ч. 1 ст. 18.1 Федерального закона от 27.07.2006 г. № 152-ФЗ «О персональных данных» (далее – Закон о персональных данных).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 xml:space="preserve">В соответствии пунктом 2 статьи 3 Закона о персональных данных, СОВЕТМУНИЦОБРАЗОВЛЕНОБЛ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является оператором персональных данных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, независимо от включения в реестр операторов, как и любой иной государственный орган, муниципальный орган, юридическое лицо, индивидуальный предприниматель или физическое лицо обрабатывающие персональные данные в профессиональных целях.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 xml:space="preserve">В силу требований действующего законодательства, на СОВЕТМУНИЦОБРАЗОВЛЕНОБЛ возложена обязанность обработки персональных данных текущих и уволенных работников, включая руководителя организации, которым является Бондарь Александра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Афанась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, а также должностных лиц контрагентов и иных физических лиц, что в соответствии со ст. 3 п. 3 Закона о персональных данных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является обработкой персональных данных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В результате проведенного анализа по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ИНН: 4716025476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 и сопоставления сведений об организационно-правовой форме и сфере деятельности, со сведениями, содержащимися в общедоступном реестре операторов, осуществляющих обработку персональных данных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Роскомнадзора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, 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представленные данные о СОВЕТМУНИЦОБРАЗОВЛЕНОБЛ являются недостаточными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, поскольку не отвечают требованиям Приказа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Роскомнадзора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 №180 от 28.10.2022 г. «Об утверждении новых форм уведомлений о намерении осуществлять обработку персональных данных», что является достаточным поводом для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 привлечения внимания инспектора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Роскомнадзора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, в соответствии с ч. 5 ст. 23 Закона о персональных данных.</w:t>
                        </w:r>
                      </w:p>
                      <w:p w:rsidR="00CB70A2" w:rsidRDefault="00CB70A2">
                        <w:pPr>
                          <w:pStyle w:val="a4"/>
                          <w:spacing w:before="0" w:beforeAutospacing="0" w:after="0" w:afterAutospacing="0" w:line="165" w:lineRule="exact"/>
                          <w:jc w:val="center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</w:p>
                      <w:p w:rsidR="00CB70A2" w:rsidRDefault="00CB70A2">
                        <w:pPr>
                          <w:pStyle w:val="a4"/>
                          <w:spacing w:before="0" w:beforeAutospacing="0" w:after="0" w:afterAutospacing="0" w:line="165" w:lineRule="exact"/>
                          <w:jc w:val="both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Обращаем внимание,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что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 несмотря на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действующий мораторий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 в отношении плановых проверок на 2023 г., порядок проведения контрольно-надзорных мероприятий в сфере защиты персональных данных определен Постановлением Правительства Российской Федерации от 29 июня 2021г. № 1046, предусматривая следующие формы надзора: 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инспекционный визит, документарная проверка и выездная проверка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Отсутствие принятых мер по обеспечению безопасности персональных данных в СОВЕТМУНИЦОБРАЗОВЛЕНОБЛ может повлечь за собой ответственность, в виде наложения административного штрафа на организацию, предусмотренную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ст. 19.7 КоАП РФ - до 5 000 руб. и ст. 13.11 КоАП РФ - до 6 000 000 руб.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, в зависимости от количества выявленных нарушений при проведении контрольно-надзорных мероприятий.</w:t>
                        </w:r>
                        <w:proofErr w:type="gramEnd"/>
                      </w:p>
                    </w:tc>
                  </w:tr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B70A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CB70A2" w:rsidRDefault="00CB70A2">
                        <w:pPr>
                          <w:pStyle w:val="a4"/>
                          <w:spacing w:before="0" w:beforeAutospacing="0" w:after="0" w:afterAutospacing="0" w:line="165" w:lineRule="exact"/>
                          <w:jc w:val="both"/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На 19.09.2023 в СОВЕТМУНИЦОБРАЗОВЛЕНОБЛ должны быть приняты правовые, организационные и технические меры по обеспечению безопасности персональных данных, в соответствии с требованиями, предусмотренными ст. 18.1, ст. 19 Закона о персональных данных, включая разработку и издание комплекта организационно-распорядительной документации.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В соответствии с требованиями ч. 7 ст. 22 Закона о персональных данных,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lastRenderedPageBreak/>
                          <w:t>СОВЕТМУНИЦОБРАЗОВЛЕНОБЛ обязано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>• провести аудит (внутренний контроль) соответствия обработки персональных данных требованиям, предусмотренным Законом о персональных данных и принятым в соответствии с ним нормативно-правовым актам на 2023 г.;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>• определить цели и правовые основания обработки персональных данных, утвердить перечни обрабатываемых персональных данных, способы, сроки их обработки и хранения, а также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 порядок их уничтожения. Обновить редакцию локальных нормативных актов в сфере обработки персональных данных;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>• представить полные и достоверные сведения (в форме уведомления) в уполномоченный орган по защите прав субъектов персональных данных для внесения актуальной информации в реестр операторов персональных данных.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br/>
                          <w:t xml:space="preserve">В качестве мер поддержки в отношении субъектов хозяйственной деятельности, уполномоченному представителю СОВЕТМУНИЦОБРАЗОВЛЕНОБЛ предлагается 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в срок 3 (трех) рабочих дней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 xml:space="preserve">, с момента направления данного уведомления, получить меры поддержки в виде экспертного заключения об организации работы с персональными данными и рекомендации по устранению нарушений. Информация о мерах поддержки представлена при переходе на сайт Комитета - </w:t>
                        </w:r>
                        <w:hyperlink r:id="rId7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color w:val="0B5394"/>
                              <w:sz w:val="14"/>
                              <w:szCs w:val="14"/>
                            </w:rPr>
                            <w:t>https://kpib.pro</w:t>
                          </w:r>
                        </w:hyperlink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, или при нажатии на кнопку </w:t>
                        </w:r>
                        <w:r>
                          <w:rPr>
                            <w:rStyle w:val="a5"/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«Получить поддержку»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B70A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6" w:space="0" w:color="CCCCCC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70A2" w:rsidRDefault="00CB70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70A2" w:rsidTr="00CB70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B70A2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B70A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70A2" w:rsidRDefault="00E422A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8" w:tgtFrame="_blank" w:history="1">
                          <w:r w:rsidR="00CB70A2">
                            <w:rPr>
                              <w:rFonts w:eastAsia="Times New Roman"/>
                              <w:noProof/>
                              <w:color w:val="0000FF"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1209675" cy="276225"/>
                                    <wp:effectExtent l="9525" t="9525" r="0" b="0"/>
                                    <wp:docPr id="3" name="Скругленный прямоугольник 3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1209675" cy="276225"/>
                                            </a:xfrm>
                                            <a:prstGeom prst="roundRec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solidFill>
                                              <a:srgbClr val="0B5394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CB70A2" w:rsidRDefault="00CB70A2" w:rsidP="00CB70A2">
                                                <w:pPr>
                                                  <w:spacing w:line="135" w:lineRule="atLeast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position w:val="2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position w:val="2"/>
                                                    <w:sz w:val="14"/>
                                                    <w:szCs w:val="14"/>
                                                  </w:rPr>
                                                  <w:t>Получить поддержку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oundrect id="Скругленный прямоугольник 3" o:spid="_x0000_s1026" href="https://kpib.pro/?utm_source=email&amp;utm_medium=special&amp;utm_campaign=smolo@lenreg.ru-4716025476" style="width:95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" o:button="t" fillcolor="#0b5394" stroked="f">
                                    <v:fill o:detectmouseclick="t"/>
                                    <v:textbox>
                                      <w:txbxContent>
                                        <w:p w:rsidR="00CB70A2" w:rsidRDefault="00CB70A2" w:rsidP="00CB70A2">
                                          <w:pPr>
                                            <w:spacing w:line="135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position w:val="2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position w:val="2"/>
                                              <w:sz w:val="14"/>
                                              <w:szCs w:val="14"/>
                                            </w:rPr>
                                            <w:t>Получить поддержку</w:t>
                                          </w:r>
                                        </w:p>
                                      </w:txbxContent>
                                    </v:textbox>
                                    <w10:anchorlock/>
                                  </v:roundrect>
                                </w:pict>
                              </mc:Fallback>
                            </mc:AlternateContent>
                          </w:r>
                        </w:hyperlink>
                      </w:p>
                    </w:tc>
                  </w:tr>
                </w:tbl>
                <w:p w:rsidR="00CB70A2" w:rsidRDefault="00CB70A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70A2" w:rsidRDefault="00CB70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70A2" w:rsidTr="00CB70A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tbl>
            <w:tblPr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3300"/>
              <w:gridCol w:w="119"/>
              <w:gridCol w:w="2348"/>
            </w:tblGrid>
            <w:tr w:rsidR="00CB70A2">
              <w:trPr>
                <w:tblCellSpacing w:w="0" w:type="dxa"/>
              </w:trPr>
              <w:tc>
                <w:tcPr>
                  <w:tcW w:w="2805" w:type="dxa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  <w:gridCol w:w="119"/>
                  </w:tblGrid>
                  <w:tr w:rsidR="00CB70A2">
                    <w:tc>
                      <w:tcPr>
                        <w:tcW w:w="265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4"/>
                        </w:tblGrid>
                        <w:tr w:rsidR="00CB70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210" w:lineRule="exact"/>
                                <w:rPr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  <w:t>Генеральный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  <w:t>директор</w:t>
                              </w:r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CB70A2" w:rsidRDefault="00CB70A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CB70A2">
                    <w:tc>
                      <w:tcPr>
                        <w:tcW w:w="26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CB70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0" cy="830580"/>
                                    <wp:effectExtent l="0" t="0" r="0" b="7620"/>
                                    <wp:docPr id="1" name="Рисунок 1" descr="https://kpib.pro/E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kpib.pro/E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830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8"/>
                  </w:tblGrid>
                  <w:tr w:rsidR="00CB70A2">
                    <w:tc>
                      <w:tcPr>
                        <w:tcW w:w="265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8"/>
                        </w:tblGrid>
                        <w:tr w:rsidR="00CB70A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B70A2" w:rsidRDefault="00CB70A2">
                              <w:pPr>
                                <w:pStyle w:val="a4"/>
                                <w:spacing w:before="0" w:beforeAutospacing="0" w:after="0" w:afterAutospacing="0" w:line="210" w:lineRule="exact"/>
                                <w:jc w:val="right"/>
                                <w:rPr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  <w:t xml:space="preserve">А. М. </w:t>
                              </w:r>
                              <w:proofErr w:type="spellStart"/>
                              <w:r>
                                <w:rPr>
                                  <w:rStyle w:val="a5"/>
                                  <w:rFonts w:ascii="Tahoma" w:hAnsi="Tahoma" w:cs="Tahoma"/>
                                  <w:color w:val="333333"/>
                                  <w:sz w:val="14"/>
                                  <w:szCs w:val="14"/>
                                </w:rPr>
                                <w:t>Келлерманн</w:t>
                              </w:r>
                              <w:proofErr w:type="spellEnd"/>
                            </w:p>
                          </w:tc>
                        </w:tr>
                      </w:tbl>
                      <w:p w:rsidR="00CB70A2" w:rsidRDefault="00CB70A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70A2" w:rsidRDefault="00CB7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70A2" w:rsidRDefault="00CB70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3F68" w:rsidRDefault="009A3F68"/>
    <w:sectPr w:rsidR="009A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2"/>
    <w:rsid w:val="00003A51"/>
    <w:rsid w:val="0000679A"/>
    <w:rsid w:val="0001627E"/>
    <w:rsid w:val="0002262D"/>
    <w:rsid w:val="000335C9"/>
    <w:rsid w:val="00074E75"/>
    <w:rsid w:val="00086360"/>
    <w:rsid w:val="000A3E65"/>
    <w:rsid w:val="000A4B96"/>
    <w:rsid w:val="000A5114"/>
    <w:rsid w:val="000A6F88"/>
    <w:rsid w:val="000A7633"/>
    <w:rsid w:val="000C66E4"/>
    <w:rsid w:val="000C697A"/>
    <w:rsid w:val="00156D7E"/>
    <w:rsid w:val="00170706"/>
    <w:rsid w:val="00177014"/>
    <w:rsid w:val="00193184"/>
    <w:rsid w:val="001B4506"/>
    <w:rsid w:val="001B7070"/>
    <w:rsid w:val="001D4431"/>
    <w:rsid w:val="001D6D55"/>
    <w:rsid w:val="001D7543"/>
    <w:rsid w:val="001E2A33"/>
    <w:rsid w:val="001F0CE5"/>
    <w:rsid w:val="001F30A7"/>
    <w:rsid w:val="0020693A"/>
    <w:rsid w:val="00253DD4"/>
    <w:rsid w:val="00255619"/>
    <w:rsid w:val="0025572A"/>
    <w:rsid w:val="00293AEE"/>
    <w:rsid w:val="00294380"/>
    <w:rsid w:val="002A2CC9"/>
    <w:rsid w:val="002A5F72"/>
    <w:rsid w:val="002C3606"/>
    <w:rsid w:val="002D5C28"/>
    <w:rsid w:val="002E2E61"/>
    <w:rsid w:val="002F170F"/>
    <w:rsid w:val="003101CF"/>
    <w:rsid w:val="00315217"/>
    <w:rsid w:val="00321006"/>
    <w:rsid w:val="0033393A"/>
    <w:rsid w:val="00342390"/>
    <w:rsid w:val="00344130"/>
    <w:rsid w:val="003441C9"/>
    <w:rsid w:val="00350DC3"/>
    <w:rsid w:val="00372027"/>
    <w:rsid w:val="003A0E07"/>
    <w:rsid w:val="003A2098"/>
    <w:rsid w:val="003A231B"/>
    <w:rsid w:val="003B4CAF"/>
    <w:rsid w:val="003F3D48"/>
    <w:rsid w:val="0040552D"/>
    <w:rsid w:val="0042676A"/>
    <w:rsid w:val="004325F6"/>
    <w:rsid w:val="00450CB0"/>
    <w:rsid w:val="00465894"/>
    <w:rsid w:val="00485222"/>
    <w:rsid w:val="004A117E"/>
    <w:rsid w:val="004A5684"/>
    <w:rsid w:val="004A7AD6"/>
    <w:rsid w:val="004B6491"/>
    <w:rsid w:val="004C6FA2"/>
    <w:rsid w:val="004D2B1D"/>
    <w:rsid w:val="004E692C"/>
    <w:rsid w:val="004F2F77"/>
    <w:rsid w:val="00510E08"/>
    <w:rsid w:val="005168EF"/>
    <w:rsid w:val="00517476"/>
    <w:rsid w:val="005307B2"/>
    <w:rsid w:val="00530FE0"/>
    <w:rsid w:val="00532D26"/>
    <w:rsid w:val="00571D33"/>
    <w:rsid w:val="005751C6"/>
    <w:rsid w:val="0059212B"/>
    <w:rsid w:val="00594117"/>
    <w:rsid w:val="00594C09"/>
    <w:rsid w:val="005A4ACA"/>
    <w:rsid w:val="005B1989"/>
    <w:rsid w:val="005B19B7"/>
    <w:rsid w:val="005B2587"/>
    <w:rsid w:val="005B3CE6"/>
    <w:rsid w:val="005B7236"/>
    <w:rsid w:val="005E537C"/>
    <w:rsid w:val="005F5281"/>
    <w:rsid w:val="006144D9"/>
    <w:rsid w:val="006178DD"/>
    <w:rsid w:val="00654674"/>
    <w:rsid w:val="00681041"/>
    <w:rsid w:val="006A1163"/>
    <w:rsid w:val="006B0303"/>
    <w:rsid w:val="006D6595"/>
    <w:rsid w:val="006D7361"/>
    <w:rsid w:val="006D783A"/>
    <w:rsid w:val="0070353B"/>
    <w:rsid w:val="007251EB"/>
    <w:rsid w:val="0074179D"/>
    <w:rsid w:val="007447EF"/>
    <w:rsid w:val="007712D9"/>
    <w:rsid w:val="007967BA"/>
    <w:rsid w:val="007A4785"/>
    <w:rsid w:val="007D2307"/>
    <w:rsid w:val="007E2B66"/>
    <w:rsid w:val="00806902"/>
    <w:rsid w:val="00827986"/>
    <w:rsid w:val="008316EE"/>
    <w:rsid w:val="00832CFE"/>
    <w:rsid w:val="0085550E"/>
    <w:rsid w:val="0087172F"/>
    <w:rsid w:val="008776E6"/>
    <w:rsid w:val="00895217"/>
    <w:rsid w:val="008A3B13"/>
    <w:rsid w:val="008B18FF"/>
    <w:rsid w:val="008D2B5D"/>
    <w:rsid w:val="009146B4"/>
    <w:rsid w:val="00920042"/>
    <w:rsid w:val="00920A18"/>
    <w:rsid w:val="00926047"/>
    <w:rsid w:val="00936FDD"/>
    <w:rsid w:val="009A27E9"/>
    <w:rsid w:val="009A3F68"/>
    <w:rsid w:val="009C69B5"/>
    <w:rsid w:val="009D63E7"/>
    <w:rsid w:val="009E6055"/>
    <w:rsid w:val="009F01C8"/>
    <w:rsid w:val="009F4399"/>
    <w:rsid w:val="00A05B5B"/>
    <w:rsid w:val="00A100E3"/>
    <w:rsid w:val="00A131EE"/>
    <w:rsid w:val="00A16AA3"/>
    <w:rsid w:val="00A17D98"/>
    <w:rsid w:val="00A2343B"/>
    <w:rsid w:val="00A27ED6"/>
    <w:rsid w:val="00A34518"/>
    <w:rsid w:val="00A3739C"/>
    <w:rsid w:val="00A5644E"/>
    <w:rsid w:val="00A61445"/>
    <w:rsid w:val="00A621B8"/>
    <w:rsid w:val="00A663BE"/>
    <w:rsid w:val="00A73E80"/>
    <w:rsid w:val="00A7615A"/>
    <w:rsid w:val="00A811C2"/>
    <w:rsid w:val="00A84C5A"/>
    <w:rsid w:val="00AA0DFD"/>
    <w:rsid w:val="00AC11CC"/>
    <w:rsid w:val="00B05C74"/>
    <w:rsid w:val="00B25A81"/>
    <w:rsid w:val="00B72884"/>
    <w:rsid w:val="00B87E66"/>
    <w:rsid w:val="00B90578"/>
    <w:rsid w:val="00B929BA"/>
    <w:rsid w:val="00BB1E89"/>
    <w:rsid w:val="00BB5D6D"/>
    <w:rsid w:val="00BD0E70"/>
    <w:rsid w:val="00BE137D"/>
    <w:rsid w:val="00BF3544"/>
    <w:rsid w:val="00C06DC4"/>
    <w:rsid w:val="00C13FE6"/>
    <w:rsid w:val="00C42ED5"/>
    <w:rsid w:val="00C53A6F"/>
    <w:rsid w:val="00C62CA2"/>
    <w:rsid w:val="00C72D0E"/>
    <w:rsid w:val="00C91ECF"/>
    <w:rsid w:val="00CA7993"/>
    <w:rsid w:val="00CB70A2"/>
    <w:rsid w:val="00CB7E46"/>
    <w:rsid w:val="00CC2B09"/>
    <w:rsid w:val="00CC4592"/>
    <w:rsid w:val="00CD2B12"/>
    <w:rsid w:val="00CE30B4"/>
    <w:rsid w:val="00D04970"/>
    <w:rsid w:val="00D2364E"/>
    <w:rsid w:val="00D35611"/>
    <w:rsid w:val="00D65C5D"/>
    <w:rsid w:val="00D9169E"/>
    <w:rsid w:val="00D979D0"/>
    <w:rsid w:val="00DA4124"/>
    <w:rsid w:val="00DB11AB"/>
    <w:rsid w:val="00DB653F"/>
    <w:rsid w:val="00DD3005"/>
    <w:rsid w:val="00DD65A2"/>
    <w:rsid w:val="00DE0353"/>
    <w:rsid w:val="00DF7FDC"/>
    <w:rsid w:val="00E018D5"/>
    <w:rsid w:val="00E034AA"/>
    <w:rsid w:val="00E27B13"/>
    <w:rsid w:val="00E3460C"/>
    <w:rsid w:val="00E37A89"/>
    <w:rsid w:val="00E422A7"/>
    <w:rsid w:val="00E62653"/>
    <w:rsid w:val="00E70914"/>
    <w:rsid w:val="00E76B13"/>
    <w:rsid w:val="00EA1601"/>
    <w:rsid w:val="00EB6709"/>
    <w:rsid w:val="00EE2616"/>
    <w:rsid w:val="00EF000D"/>
    <w:rsid w:val="00F00E3E"/>
    <w:rsid w:val="00F03EFC"/>
    <w:rsid w:val="00F30429"/>
    <w:rsid w:val="00F372E6"/>
    <w:rsid w:val="00F642DB"/>
    <w:rsid w:val="00F773D8"/>
    <w:rsid w:val="00F77EA5"/>
    <w:rsid w:val="00F97208"/>
    <w:rsid w:val="00FC72E3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B7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0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0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0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70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7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B7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0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0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0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70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7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b.pro/?utm_source=email&amp;utm_medium=special&amp;utm_campaign=smolo@lenreg.ru-4716025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ib.pro/?utm_source=email&amp;utm_medium=special&amp;utm_campaign=smolo@lenreg.ru-4716025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lo@len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5614</Characters>
  <Application>Microsoft Office Word</Application>
  <DocSecurity>0</DocSecurity>
  <Lines>102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User</cp:lastModifiedBy>
  <cp:revision>2</cp:revision>
  <dcterms:created xsi:type="dcterms:W3CDTF">2023-09-21T12:43:00Z</dcterms:created>
  <dcterms:modified xsi:type="dcterms:W3CDTF">2023-09-21T12:43:00Z</dcterms:modified>
</cp:coreProperties>
</file>