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967"/>
      </w:tblGrid>
      <w:tr w:rsidR="00821C43" w:rsidTr="00461F65">
        <w:tc>
          <w:tcPr>
            <w:tcW w:w="9967" w:type="dxa"/>
          </w:tcPr>
          <w:p w:rsidR="00821C43" w:rsidRDefault="00821C43" w:rsidP="00461F6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1025" cy="723900"/>
                  <wp:effectExtent l="0" t="0" r="9525" b="0"/>
                  <wp:wrapNone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C43" w:rsidRDefault="00821C43" w:rsidP="00461F6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821C43" w:rsidRDefault="00821C43" w:rsidP="00461F6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821C43" w:rsidRDefault="00821C43" w:rsidP="00461F65">
            <w:pPr>
              <w:spacing w:line="384" w:lineRule="auto"/>
              <w:jc w:val="center"/>
              <w:rPr>
                <w:sz w:val="24"/>
                <w:szCs w:val="24"/>
              </w:rPr>
            </w:pPr>
          </w:p>
        </w:tc>
      </w:tr>
      <w:tr w:rsidR="00821C43" w:rsidTr="00461F65">
        <w:tc>
          <w:tcPr>
            <w:tcW w:w="9967" w:type="dxa"/>
          </w:tcPr>
          <w:p w:rsidR="00821C43" w:rsidRDefault="00821C43" w:rsidP="00461F6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  <w:p w:rsidR="00821C43" w:rsidRDefault="00821C43" w:rsidP="00461F6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ШЛИССЕЛЬБУРГСКОЕ ГОРОДСКОЕ ПОСЕЛЕНИЕ</w:t>
            </w:r>
          </w:p>
          <w:p w:rsidR="00821C43" w:rsidRDefault="00821C43" w:rsidP="00461F6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КИРОВСКОГО МУНИЦИПАЛЬНОГО РАЙОНА</w:t>
            </w:r>
          </w:p>
          <w:p w:rsidR="00821C43" w:rsidRDefault="00821C43" w:rsidP="00461F65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ЛЕНИНГРАДСКОЙ ОБЛАСТИ</w:t>
            </w:r>
          </w:p>
          <w:p w:rsidR="00821C43" w:rsidRDefault="00821C43" w:rsidP="00461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21C43" w:rsidRDefault="00821C43" w:rsidP="00461F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21C43" w:rsidRDefault="00821C43" w:rsidP="00461F65">
            <w:pPr>
              <w:pStyle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ПОСТАНОВЛЕНИЕ</w:t>
            </w:r>
          </w:p>
          <w:p w:rsidR="00821C43" w:rsidRDefault="00821C43" w:rsidP="00461F65">
            <w:pPr>
              <w:tabs>
                <w:tab w:val="left" w:pos="5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821C43" w:rsidRPr="00EB49C7" w:rsidRDefault="00457BFC" w:rsidP="00461F6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821C43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 xml:space="preserve"> 28.12.2024 года </w:t>
            </w:r>
            <w:r w:rsidR="00821C43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827</w:t>
            </w:r>
            <w:r w:rsidR="00821C43">
              <w:rPr>
                <w:b/>
                <w:sz w:val="24"/>
                <w:szCs w:val="24"/>
              </w:rPr>
              <w:t xml:space="preserve"> </w:t>
            </w:r>
          </w:p>
          <w:p w:rsidR="00821C43" w:rsidRDefault="00821C43" w:rsidP="00461F65">
            <w:pPr>
              <w:spacing w:line="360" w:lineRule="auto"/>
              <w:rPr>
                <w:b/>
              </w:rPr>
            </w:pPr>
          </w:p>
        </w:tc>
      </w:tr>
    </w:tbl>
    <w:p w:rsidR="007F76B1" w:rsidRDefault="00821C43" w:rsidP="007F76B1">
      <w:pPr>
        <w:rPr>
          <w:b/>
          <w:sz w:val="24"/>
          <w:szCs w:val="24"/>
        </w:rPr>
      </w:pPr>
      <w:r w:rsidRPr="007F76B1">
        <w:rPr>
          <w:b/>
          <w:sz w:val="24"/>
          <w:szCs w:val="24"/>
        </w:rPr>
        <w:t xml:space="preserve">Об утверждении </w:t>
      </w:r>
      <w:r w:rsidR="007F76B1" w:rsidRPr="007F76B1">
        <w:rPr>
          <w:b/>
          <w:sz w:val="24"/>
          <w:szCs w:val="24"/>
        </w:rPr>
        <w:t xml:space="preserve">муниципальной программы </w:t>
      </w:r>
    </w:p>
    <w:p w:rsidR="007F76B1" w:rsidRDefault="007F76B1" w:rsidP="007F76B1">
      <w:pPr>
        <w:rPr>
          <w:b/>
          <w:sz w:val="24"/>
          <w:szCs w:val="24"/>
          <w:shd w:val="clear" w:color="auto" w:fill="FFFFFF"/>
        </w:rPr>
      </w:pPr>
      <w:r w:rsidRPr="007F76B1">
        <w:rPr>
          <w:b/>
          <w:sz w:val="24"/>
          <w:szCs w:val="24"/>
        </w:rPr>
        <w:t>«</w:t>
      </w:r>
      <w:r w:rsidRPr="007F76B1">
        <w:rPr>
          <w:b/>
          <w:sz w:val="24"/>
          <w:szCs w:val="24"/>
          <w:shd w:val="clear" w:color="auto" w:fill="FFFFFF"/>
        </w:rPr>
        <w:t>Развитие и совершенствование </w:t>
      </w:r>
      <w:proofErr w:type="gramStart"/>
      <w:r w:rsidRPr="007F76B1">
        <w:rPr>
          <w:b/>
          <w:bCs/>
          <w:sz w:val="24"/>
          <w:szCs w:val="24"/>
          <w:shd w:val="clear" w:color="auto" w:fill="FFFFFF"/>
        </w:rPr>
        <w:t>гражданской</w:t>
      </w:r>
      <w:proofErr w:type="gramEnd"/>
      <w:r w:rsidRPr="007F76B1">
        <w:rPr>
          <w:b/>
          <w:sz w:val="24"/>
          <w:szCs w:val="24"/>
          <w:shd w:val="clear" w:color="auto" w:fill="FFFFFF"/>
        </w:rPr>
        <w:t> </w:t>
      </w:r>
    </w:p>
    <w:p w:rsidR="007F76B1" w:rsidRDefault="007F76B1" w:rsidP="007F76B1">
      <w:pPr>
        <w:rPr>
          <w:b/>
          <w:sz w:val="24"/>
          <w:szCs w:val="24"/>
          <w:shd w:val="clear" w:color="auto" w:fill="FFFFFF"/>
        </w:rPr>
      </w:pPr>
      <w:r w:rsidRPr="007F76B1">
        <w:rPr>
          <w:b/>
          <w:bCs/>
          <w:sz w:val="24"/>
          <w:szCs w:val="24"/>
          <w:shd w:val="clear" w:color="auto" w:fill="FFFFFF"/>
        </w:rPr>
        <w:t>обороны</w:t>
      </w:r>
      <w:r w:rsidRPr="007F76B1">
        <w:rPr>
          <w:b/>
          <w:sz w:val="24"/>
          <w:szCs w:val="24"/>
          <w:shd w:val="clear" w:color="auto" w:fill="FFFFFF"/>
        </w:rPr>
        <w:t> </w:t>
      </w:r>
      <w:r w:rsidRPr="007F76B1">
        <w:rPr>
          <w:b/>
          <w:bCs/>
          <w:sz w:val="24"/>
          <w:szCs w:val="24"/>
          <w:shd w:val="clear" w:color="auto" w:fill="FFFFFF"/>
        </w:rPr>
        <w:t>и</w:t>
      </w:r>
      <w:r w:rsidRPr="007F76B1">
        <w:rPr>
          <w:b/>
          <w:sz w:val="24"/>
          <w:szCs w:val="24"/>
          <w:shd w:val="clear" w:color="auto" w:fill="FFFFFF"/>
        </w:rPr>
        <w:t xml:space="preserve"> мероприятий по обеспечению </w:t>
      </w:r>
    </w:p>
    <w:p w:rsidR="007F76B1" w:rsidRDefault="007F76B1" w:rsidP="007F76B1">
      <w:pPr>
        <w:rPr>
          <w:b/>
          <w:sz w:val="24"/>
          <w:szCs w:val="24"/>
          <w:shd w:val="clear" w:color="auto" w:fill="FFFFFF"/>
        </w:rPr>
      </w:pPr>
      <w:r w:rsidRPr="007F76B1">
        <w:rPr>
          <w:b/>
          <w:sz w:val="24"/>
          <w:szCs w:val="24"/>
          <w:shd w:val="clear" w:color="auto" w:fill="FFFFFF"/>
        </w:rPr>
        <w:t xml:space="preserve">безопасности и жизнедеятельности населения </w:t>
      </w:r>
    </w:p>
    <w:p w:rsidR="007F76B1" w:rsidRDefault="007F76B1" w:rsidP="007F76B1">
      <w:pPr>
        <w:rPr>
          <w:b/>
          <w:sz w:val="24"/>
          <w:szCs w:val="24"/>
          <w:shd w:val="clear" w:color="auto" w:fill="FFFFFF"/>
        </w:rPr>
      </w:pPr>
      <w:r w:rsidRPr="007F76B1">
        <w:rPr>
          <w:b/>
          <w:sz w:val="24"/>
          <w:szCs w:val="24"/>
          <w:shd w:val="clear" w:color="auto" w:fill="FFFFFF"/>
        </w:rPr>
        <w:t xml:space="preserve">на территории МО Город Шлиссельбург </w:t>
      </w:r>
    </w:p>
    <w:p w:rsidR="007F76B1" w:rsidRDefault="007F76B1" w:rsidP="007F76B1">
      <w:pPr>
        <w:rPr>
          <w:b/>
          <w:sz w:val="24"/>
          <w:szCs w:val="24"/>
          <w:shd w:val="clear" w:color="auto" w:fill="FFFFFF"/>
        </w:rPr>
      </w:pPr>
      <w:r w:rsidRPr="007F76B1">
        <w:rPr>
          <w:b/>
          <w:sz w:val="24"/>
          <w:szCs w:val="24"/>
          <w:shd w:val="clear" w:color="auto" w:fill="FFFFFF"/>
        </w:rPr>
        <w:t xml:space="preserve">Кировского муниципального района </w:t>
      </w:r>
    </w:p>
    <w:p w:rsidR="007F76B1" w:rsidRPr="007F76B1" w:rsidRDefault="007F76B1" w:rsidP="007F76B1">
      <w:pPr>
        <w:rPr>
          <w:b/>
          <w:sz w:val="24"/>
          <w:szCs w:val="24"/>
          <w:shd w:val="clear" w:color="auto" w:fill="FFFFFF"/>
        </w:rPr>
      </w:pPr>
      <w:r w:rsidRPr="007F76B1">
        <w:rPr>
          <w:b/>
          <w:sz w:val="24"/>
          <w:szCs w:val="24"/>
          <w:shd w:val="clear" w:color="auto" w:fill="FFFFFF"/>
        </w:rPr>
        <w:t>Ленинградской области»</w:t>
      </w:r>
    </w:p>
    <w:p w:rsidR="00821C43" w:rsidRPr="00AD498E" w:rsidRDefault="00821C43" w:rsidP="007F76B1">
      <w:pPr>
        <w:rPr>
          <w:b/>
          <w:sz w:val="24"/>
          <w:szCs w:val="24"/>
        </w:rPr>
      </w:pPr>
    </w:p>
    <w:p w:rsidR="00821C43" w:rsidRDefault="00821C43" w:rsidP="00821C43">
      <w:pPr>
        <w:ind w:firstLine="709"/>
        <w:jc w:val="both"/>
        <w:rPr>
          <w:sz w:val="24"/>
          <w:szCs w:val="24"/>
        </w:rPr>
      </w:pPr>
    </w:p>
    <w:p w:rsidR="007F76B1" w:rsidRPr="007F76B1" w:rsidRDefault="007F76B1" w:rsidP="00821C43">
      <w:pPr>
        <w:ind w:firstLine="851"/>
        <w:jc w:val="both"/>
        <w:rPr>
          <w:sz w:val="24"/>
          <w:szCs w:val="24"/>
        </w:rPr>
      </w:pPr>
      <w:proofErr w:type="gramStart"/>
      <w:r w:rsidRPr="007F76B1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31.07.1998</w:t>
      </w:r>
      <w:r>
        <w:rPr>
          <w:sz w:val="24"/>
          <w:szCs w:val="24"/>
        </w:rPr>
        <w:t xml:space="preserve">      </w:t>
      </w:r>
      <w:r w:rsidRPr="007F76B1">
        <w:rPr>
          <w:sz w:val="24"/>
          <w:szCs w:val="24"/>
        </w:rPr>
        <w:t xml:space="preserve"> № 145-ФЗ «Бюджетный кодекс Российской Федерации», в целях </w:t>
      </w:r>
      <w:r w:rsidRPr="007F76B1">
        <w:rPr>
          <w:sz w:val="24"/>
          <w:szCs w:val="24"/>
          <w:shd w:val="clear" w:color="auto" w:fill="FFFFFF"/>
        </w:rPr>
        <w:t>обеспечения и поддержания в готовности сил и средств гражданской обороны, защиты населения и территории, минимизации социального и экономического ущерба, наносимого населению и экономике при чрезвычайных ситуациях природного и техногенного характера мирного и военного</w:t>
      </w:r>
      <w:proofErr w:type="gramEnd"/>
      <w:r w:rsidRPr="007F76B1">
        <w:rPr>
          <w:sz w:val="24"/>
          <w:szCs w:val="24"/>
          <w:shd w:val="clear" w:color="auto" w:fill="FFFFFF"/>
        </w:rPr>
        <w:t xml:space="preserve"> времени на территории МО Город Шлиссельбург</w:t>
      </w:r>
      <w:r>
        <w:rPr>
          <w:sz w:val="24"/>
          <w:szCs w:val="24"/>
          <w:shd w:val="clear" w:color="auto" w:fill="FFFFFF"/>
        </w:rPr>
        <w:t>:</w:t>
      </w:r>
    </w:p>
    <w:p w:rsidR="00671F3E" w:rsidRDefault="007F76B1" w:rsidP="00821C43">
      <w:pPr>
        <w:ind w:firstLine="851"/>
        <w:jc w:val="both"/>
        <w:rPr>
          <w:sz w:val="24"/>
          <w:szCs w:val="24"/>
        </w:rPr>
      </w:pPr>
      <w:r w:rsidRPr="007F76B1">
        <w:rPr>
          <w:sz w:val="24"/>
          <w:szCs w:val="24"/>
        </w:rPr>
        <w:t>1. Утвердить муниципальную программу в области защиты населения и территорий от чрезвычайных ситуаций, обеспечения пожарной безопасности</w:t>
      </w:r>
      <w:r w:rsidR="00671F3E">
        <w:rPr>
          <w:sz w:val="24"/>
          <w:szCs w:val="24"/>
        </w:rPr>
        <w:t xml:space="preserve"> и обеспечения</w:t>
      </w:r>
      <w:r w:rsidRPr="007F76B1">
        <w:rPr>
          <w:sz w:val="24"/>
          <w:szCs w:val="24"/>
        </w:rPr>
        <w:t xml:space="preserve"> </w:t>
      </w:r>
      <w:r w:rsidR="00671F3E">
        <w:rPr>
          <w:sz w:val="24"/>
          <w:szCs w:val="24"/>
        </w:rPr>
        <w:t>безопасности жизни и здоровья граждан на водных объектах на территории МО Город Шлиссельбург</w:t>
      </w:r>
      <w:r w:rsidRPr="007F76B1">
        <w:rPr>
          <w:sz w:val="24"/>
          <w:szCs w:val="24"/>
        </w:rPr>
        <w:t xml:space="preserve"> </w:t>
      </w:r>
      <w:r w:rsidR="007565AD">
        <w:rPr>
          <w:sz w:val="24"/>
          <w:szCs w:val="24"/>
        </w:rPr>
        <w:t>на 2024</w:t>
      </w:r>
      <w:r w:rsidRPr="007F76B1">
        <w:rPr>
          <w:sz w:val="24"/>
          <w:szCs w:val="24"/>
        </w:rPr>
        <w:t xml:space="preserve"> – 202</w:t>
      </w:r>
      <w:r w:rsidR="007565AD">
        <w:rPr>
          <w:sz w:val="24"/>
          <w:szCs w:val="24"/>
        </w:rPr>
        <w:t>6</w:t>
      </w:r>
      <w:r w:rsidRPr="007F76B1">
        <w:rPr>
          <w:sz w:val="24"/>
          <w:szCs w:val="24"/>
        </w:rPr>
        <w:t xml:space="preserve"> годы</w:t>
      </w:r>
      <w:r w:rsidR="00671F3E">
        <w:rPr>
          <w:sz w:val="24"/>
          <w:szCs w:val="24"/>
        </w:rPr>
        <w:t xml:space="preserve"> </w:t>
      </w:r>
      <w:r w:rsidRPr="007F76B1">
        <w:rPr>
          <w:sz w:val="24"/>
          <w:szCs w:val="24"/>
        </w:rPr>
        <w:t xml:space="preserve">(далее – муниципальная программа), согласно приложению № 1 к настоящему постановлению. </w:t>
      </w:r>
    </w:p>
    <w:p w:rsidR="00671F3E" w:rsidRDefault="007F76B1" w:rsidP="00821C43">
      <w:pPr>
        <w:ind w:firstLine="851"/>
        <w:jc w:val="both"/>
        <w:rPr>
          <w:sz w:val="24"/>
          <w:szCs w:val="24"/>
        </w:rPr>
      </w:pPr>
      <w:r w:rsidRPr="007F76B1">
        <w:rPr>
          <w:sz w:val="24"/>
          <w:szCs w:val="24"/>
        </w:rPr>
        <w:t xml:space="preserve">2. Утвердить порядок финансирования мероприятий, предусмотренных муниципальной программой, согласно приложению № 2 к настоящему постановлению. </w:t>
      </w:r>
    </w:p>
    <w:p w:rsidR="007F76B1" w:rsidRPr="007F76B1" w:rsidRDefault="007F76B1" w:rsidP="00821C43">
      <w:pPr>
        <w:ind w:firstLine="851"/>
        <w:jc w:val="both"/>
        <w:rPr>
          <w:sz w:val="24"/>
          <w:szCs w:val="24"/>
        </w:rPr>
      </w:pPr>
      <w:r w:rsidRPr="007F76B1">
        <w:rPr>
          <w:sz w:val="24"/>
          <w:szCs w:val="24"/>
        </w:rPr>
        <w:t xml:space="preserve">3. </w:t>
      </w:r>
      <w:proofErr w:type="gramStart"/>
      <w:r w:rsidRPr="007F76B1">
        <w:rPr>
          <w:sz w:val="24"/>
          <w:szCs w:val="24"/>
        </w:rPr>
        <w:t>Контроль за</w:t>
      </w:r>
      <w:proofErr w:type="gramEnd"/>
      <w:r w:rsidRPr="007F76B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21C43" w:rsidRPr="007F76B1" w:rsidRDefault="00821C43" w:rsidP="00821C43">
      <w:pPr>
        <w:ind w:firstLine="709"/>
        <w:jc w:val="both"/>
        <w:rPr>
          <w:sz w:val="24"/>
          <w:szCs w:val="24"/>
        </w:rPr>
      </w:pPr>
    </w:p>
    <w:p w:rsidR="00821C43" w:rsidRDefault="00821C43" w:rsidP="00821C43">
      <w:pPr>
        <w:jc w:val="both"/>
        <w:rPr>
          <w:sz w:val="24"/>
          <w:szCs w:val="24"/>
        </w:rPr>
      </w:pPr>
    </w:p>
    <w:p w:rsidR="00671F3E" w:rsidRDefault="00671F3E" w:rsidP="00821C43">
      <w:pPr>
        <w:jc w:val="both"/>
        <w:rPr>
          <w:sz w:val="24"/>
          <w:szCs w:val="24"/>
        </w:rPr>
      </w:pPr>
    </w:p>
    <w:p w:rsidR="00821C43" w:rsidRDefault="00A12E25" w:rsidP="00821C43">
      <w:pPr>
        <w:jc w:val="both"/>
        <w:rPr>
          <w:sz w:val="24"/>
          <w:szCs w:val="24"/>
        </w:rPr>
      </w:pPr>
      <w:r>
        <w:rPr>
          <w:sz w:val="24"/>
          <w:szCs w:val="24"/>
        </w:rPr>
        <w:t>ИО главы</w:t>
      </w:r>
      <w:r w:rsidR="00821C43">
        <w:rPr>
          <w:sz w:val="24"/>
          <w:szCs w:val="24"/>
        </w:rPr>
        <w:t xml:space="preserve"> администрации                          </w:t>
      </w:r>
      <w:r w:rsidR="007565AD">
        <w:rPr>
          <w:sz w:val="24"/>
          <w:szCs w:val="24"/>
        </w:rPr>
        <w:t xml:space="preserve">                          </w:t>
      </w:r>
      <w:r w:rsidR="00821C43">
        <w:rPr>
          <w:sz w:val="24"/>
          <w:szCs w:val="24"/>
        </w:rPr>
        <w:t xml:space="preserve">  </w:t>
      </w:r>
      <w:r w:rsidR="007565AD">
        <w:rPr>
          <w:sz w:val="24"/>
          <w:szCs w:val="24"/>
        </w:rPr>
        <w:t xml:space="preserve">                   </w:t>
      </w:r>
      <w:r w:rsidR="000737F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В.В. Липатов</w:t>
      </w:r>
    </w:p>
    <w:p w:rsidR="00821C43" w:rsidRDefault="00821C43" w:rsidP="00821C43">
      <w:pPr>
        <w:jc w:val="both"/>
        <w:rPr>
          <w:sz w:val="24"/>
          <w:szCs w:val="24"/>
        </w:rPr>
      </w:pPr>
    </w:p>
    <w:p w:rsidR="00671F3E" w:rsidRDefault="00671F3E" w:rsidP="00821C43">
      <w:pPr>
        <w:jc w:val="both"/>
        <w:rPr>
          <w:sz w:val="24"/>
          <w:szCs w:val="24"/>
        </w:rPr>
      </w:pPr>
    </w:p>
    <w:p w:rsidR="00671F3E" w:rsidRDefault="00671F3E" w:rsidP="00821C43">
      <w:pPr>
        <w:jc w:val="both"/>
        <w:rPr>
          <w:sz w:val="24"/>
          <w:szCs w:val="24"/>
        </w:rPr>
      </w:pPr>
    </w:p>
    <w:p w:rsidR="00671F3E" w:rsidRDefault="00671F3E" w:rsidP="00821C43">
      <w:pPr>
        <w:jc w:val="both"/>
        <w:rPr>
          <w:sz w:val="24"/>
          <w:szCs w:val="24"/>
        </w:rPr>
      </w:pPr>
    </w:p>
    <w:p w:rsidR="00671F3E" w:rsidRDefault="00671F3E" w:rsidP="00821C43">
      <w:pPr>
        <w:jc w:val="both"/>
        <w:rPr>
          <w:sz w:val="24"/>
          <w:szCs w:val="24"/>
        </w:rPr>
      </w:pPr>
    </w:p>
    <w:p w:rsidR="00671F3E" w:rsidRDefault="00671F3E" w:rsidP="00821C43">
      <w:pPr>
        <w:jc w:val="both"/>
        <w:rPr>
          <w:sz w:val="24"/>
          <w:szCs w:val="24"/>
        </w:rPr>
      </w:pPr>
    </w:p>
    <w:p w:rsidR="00821C43" w:rsidRPr="0069494F" w:rsidRDefault="00821C43" w:rsidP="00821C43">
      <w:pPr>
        <w:jc w:val="both"/>
        <w:rPr>
          <w:b/>
        </w:rPr>
      </w:pPr>
      <w:r w:rsidRPr="0069494F">
        <w:t>Разослан</w:t>
      </w:r>
      <w:r>
        <w:t xml:space="preserve">о: в дело, Планово-финансовый отдел, </w:t>
      </w:r>
      <w:r w:rsidRPr="0069494F">
        <w:t>ВУС.</w:t>
      </w:r>
    </w:p>
    <w:p w:rsidR="001A635C" w:rsidRDefault="001A635C"/>
    <w:p w:rsidR="00EC2925" w:rsidRDefault="00EC2925">
      <w:pPr>
        <w:sectPr w:rsidR="00EC2925" w:rsidSect="00461F65">
          <w:pgSz w:w="11906" w:h="16838" w:code="9"/>
          <w:pgMar w:top="680" w:right="567" w:bottom="567" w:left="1418" w:header="510" w:footer="510" w:gutter="0"/>
          <w:cols w:space="708"/>
          <w:titlePg/>
          <w:docGrid w:linePitch="326"/>
        </w:sectPr>
      </w:pPr>
    </w:p>
    <w:tbl>
      <w:tblPr>
        <w:tblStyle w:val="a4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3686"/>
      </w:tblGrid>
      <w:tr w:rsidR="00EC2925" w:rsidRPr="00CB5985" w:rsidTr="00461F65">
        <w:tc>
          <w:tcPr>
            <w:tcW w:w="10915" w:type="dxa"/>
          </w:tcPr>
          <w:p w:rsidR="00EC2925" w:rsidRPr="00CB5985" w:rsidRDefault="00EC2925" w:rsidP="00461F6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C2925" w:rsidRPr="00CB5985" w:rsidRDefault="00EC2925" w:rsidP="00461F65">
            <w:pPr>
              <w:jc w:val="center"/>
              <w:rPr>
                <w:sz w:val="24"/>
                <w:szCs w:val="24"/>
              </w:rPr>
            </w:pPr>
            <w:r w:rsidRPr="00CB5985">
              <w:rPr>
                <w:sz w:val="24"/>
                <w:szCs w:val="24"/>
              </w:rPr>
              <w:t>Утверждена</w:t>
            </w:r>
          </w:p>
          <w:p w:rsidR="00EC2925" w:rsidRPr="00CB5985" w:rsidRDefault="00EC2925" w:rsidP="00461F65">
            <w:pPr>
              <w:jc w:val="center"/>
              <w:rPr>
                <w:sz w:val="24"/>
                <w:szCs w:val="24"/>
              </w:rPr>
            </w:pPr>
            <w:r w:rsidRPr="00CB5985">
              <w:rPr>
                <w:sz w:val="24"/>
                <w:szCs w:val="24"/>
              </w:rPr>
              <w:t>постановлением администрации</w:t>
            </w:r>
          </w:p>
          <w:p w:rsidR="00EC2925" w:rsidRPr="00CB5985" w:rsidRDefault="00EC2925" w:rsidP="00461F65">
            <w:pPr>
              <w:jc w:val="center"/>
              <w:rPr>
                <w:sz w:val="24"/>
                <w:szCs w:val="24"/>
              </w:rPr>
            </w:pPr>
            <w:r w:rsidRPr="00CB5985">
              <w:rPr>
                <w:sz w:val="24"/>
                <w:szCs w:val="24"/>
              </w:rPr>
              <w:t xml:space="preserve">МО Город Шлиссельбург </w:t>
            </w:r>
          </w:p>
          <w:p w:rsidR="00EC2925" w:rsidRPr="00CB5985" w:rsidRDefault="00EC2925" w:rsidP="00461F65">
            <w:pPr>
              <w:jc w:val="center"/>
              <w:rPr>
                <w:sz w:val="24"/>
                <w:szCs w:val="24"/>
                <w:u w:val="single"/>
              </w:rPr>
            </w:pPr>
            <w:r w:rsidRPr="00CB5985">
              <w:rPr>
                <w:sz w:val="24"/>
                <w:szCs w:val="24"/>
              </w:rPr>
              <w:t xml:space="preserve">от </w:t>
            </w:r>
            <w:r w:rsidR="000737F0">
              <w:rPr>
                <w:sz w:val="24"/>
                <w:szCs w:val="24"/>
              </w:rPr>
              <w:t>28.12.2024</w:t>
            </w:r>
            <w:r w:rsidRPr="00CB5985">
              <w:rPr>
                <w:sz w:val="24"/>
                <w:szCs w:val="24"/>
              </w:rPr>
              <w:t xml:space="preserve">  №  </w:t>
            </w:r>
            <w:r w:rsidR="000737F0">
              <w:rPr>
                <w:sz w:val="24"/>
                <w:szCs w:val="24"/>
              </w:rPr>
              <w:t>827</w:t>
            </w:r>
          </w:p>
          <w:p w:rsidR="00EC2925" w:rsidRPr="00CB5985" w:rsidRDefault="00EC2925" w:rsidP="000737F0">
            <w:pPr>
              <w:jc w:val="center"/>
              <w:rPr>
                <w:sz w:val="28"/>
                <w:szCs w:val="28"/>
              </w:rPr>
            </w:pPr>
            <w:r w:rsidRPr="00CB5985">
              <w:rPr>
                <w:sz w:val="24"/>
                <w:szCs w:val="24"/>
              </w:rPr>
              <w:t>(приложение</w:t>
            </w:r>
            <w:r>
              <w:rPr>
                <w:sz w:val="24"/>
                <w:szCs w:val="24"/>
              </w:rPr>
              <w:t xml:space="preserve"> 1</w:t>
            </w:r>
            <w:r w:rsidRPr="00CB5985">
              <w:rPr>
                <w:sz w:val="24"/>
                <w:szCs w:val="24"/>
              </w:rPr>
              <w:t>)</w:t>
            </w:r>
          </w:p>
        </w:tc>
      </w:tr>
    </w:tbl>
    <w:p w:rsidR="00EC2925" w:rsidRPr="00CB5985" w:rsidRDefault="00EC2925" w:rsidP="00EC2925">
      <w:pPr>
        <w:jc w:val="center"/>
        <w:rPr>
          <w:b/>
          <w:sz w:val="28"/>
          <w:szCs w:val="28"/>
        </w:rPr>
      </w:pPr>
    </w:p>
    <w:p w:rsidR="00EC2925" w:rsidRPr="00CB5985" w:rsidRDefault="00EC2925" w:rsidP="00EC2925">
      <w:pPr>
        <w:jc w:val="center"/>
        <w:rPr>
          <w:b/>
          <w:sz w:val="28"/>
          <w:szCs w:val="28"/>
        </w:rPr>
      </w:pPr>
      <w:bookmarkStart w:id="0" w:name="_GoBack"/>
      <w:r w:rsidRPr="00CB5985">
        <w:rPr>
          <w:b/>
          <w:sz w:val="28"/>
          <w:szCs w:val="28"/>
        </w:rPr>
        <w:t>МУНИЦИПАЛЬНАЯ ПРОГРАММА</w:t>
      </w:r>
    </w:p>
    <w:p w:rsidR="00EC2925" w:rsidRPr="00BE1DBE" w:rsidRDefault="00EC2925" w:rsidP="00EC2925">
      <w:pPr>
        <w:jc w:val="center"/>
        <w:rPr>
          <w:b/>
          <w:sz w:val="28"/>
          <w:szCs w:val="28"/>
          <w:shd w:val="clear" w:color="auto" w:fill="FFFFFF"/>
        </w:rPr>
      </w:pPr>
      <w:r w:rsidRPr="00BE1DBE">
        <w:rPr>
          <w:b/>
          <w:sz w:val="28"/>
          <w:szCs w:val="28"/>
        </w:rPr>
        <w:t>«</w:t>
      </w:r>
      <w:r w:rsidRPr="00BE1DBE">
        <w:rPr>
          <w:b/>
          <w:sz w:val="28"/>
          <w:szCs w:val="28"/>
          <w:shd w:val="clear" w:color="auto" w:fill="FFFFFF"/>
        </w:rPr>
        <w:t>Развитие и совершенствование </w:t>
      </w:r>
      <w:r w:rsidRPr="00BE1DBE">
        <w:rPr>
          <w:b/>
          <w:bCs/>
          <w:sz w:val="28"/>
          <w:szCs w:val="28"/>
          <w:shd w:val="clear" w:color="auto" w:fill="FFFFFF"/>
        </w:rPr>
        <w:t>гражданской</w:t>
      </w:r>
      <w:r w:rsidRPr="00BE1DBE">
        <w:rPr>
          <w:b/>
          <w:sz w:val="28"/>
          <w:szCs w:val="28"/>
          <w:shd w:val="clear" w:color="auto" w:fill="FFFFFF"/>
        </w:rPr>
        <w:t> </w:t>
      </w:r>
      <w:r w:rsidRPr="00BE1DBE">
        <w:rPr>
          <w:b/>
          <w:bCs/>
          <w:sz w:val="28"/>
          <w:szCs w:val="28"/>
          <w:shd w:val="clear" w:color="auto" w:fill="FFFFFF"/>
        </w:rPr>
        <w:t>обороны</w:t>
      </w:r>
      <w:r w:rsidRPr="00BE1DBE">
        <w:rPr>
          <w:b/>
          <w:sz w:val="28"/>
          <w:szCs w:val="28"/>
          <w:shd w:val="clear" w:color="auto" w:fill="FFFFFF"/>
        </w:rPr>
        <w:t> </w:t>
      </w:r>
      <w:r w:rsidRPr="00BE1DBE">
        <w:rPr>
          <w:b/>
          <w:bCs/>
          <w:sz w:val="28"/>
          <w:szCs w:val="28"/>
          <w:shd w:val="clear" w:color="auto" w:fill="FFFFFF"/>
        </w:rPr>
        <w:t>и</w:t>
      </w:r>
      <w:r w:rsidRPr="00BE1DBE">
        <w:rPr>
          <w:b/>
          <w:sz w:val="28"/>
          <w:szCs w:val="28"/>
          <w:shd w:val="clear" w:color="auto" w:fill="FFFFFF"/>
        </w:rPr>
        <w:t> мероприятий по обеспечению безопасности жизнедеятельности населения на территории МО Город Шлиссельбург Кировского муниципального района Ленинградской области»</w:t>
      </w:r>
      <w:bookmarkEnd w:id="0"/>
    </w:p>
    <w:p w:rsidR="00EC2925" w:rsidRDefault="00EC2925" w:rsidP="00EC2925">
      <w:pPr>
        <w:jc w:val="center"/>
        <w:rPr>
          <w:b/>
          <w:sz w:val="28"/>
          <w:szCs w:val="28"/>
          <w:shd w:val="clear" w:color="auto" w:fill="FFFFFF"/>
        </w:rPr>
      </w:pPr>
    </w:p>
    <w:p w:rsidR="004A331F" w:rsidRPr="00BE1DBE" w:rsidRDefault="004A331F" w:rsidP="00EC2925">
      <w:pPr>
        <w:jc w:val="center"/>
        <w:rPr>
          <w:b/>
          <w:sz w:val="28"/>
          <w:szCs w:val="28"/>
          <w:shd w:val="clear" w:color="auto" w:fill="FFFFFF"/>
        </w:rPr>
      </w:pPr>
    </w:p>
    <w:p w:rsidR="00EC2925" w:rsidRPr="00BE1DBE" w:rsidRDefault="00EC2925" w:rsidP="00EC2925">
      <w:pPr>
        <w:jc w:val="center"/>
        <w:rPr>
          <w:b/>
          <w:sz w:val="28"/>
          <w:szCs w:val="28"/>
          <w:shd w:val="clear" w:color="auto" w:fill="FFFFFF"/>
        </w:rPr>
      </w:pPr>
      <w:r w:rsidRPr="00BE1DBE">
        <w:rPr>
          <w:b/>
          <w:sz w:val="28"/>
          <w:szCs w:val="28"/>
          <w:shd w:val="clear" w:color="auto" w:fill="FFFFFF"/>
        </w:rPr>
        <w:t>Паспорт муниципальной программы</w:t>
      </w:r>
    </w:p>
    <w:p w:rsidR="00EC2925" w:rsidRPr="00BE1DBE" w:rsidRDefault="00EC2925" w:rsidP="00EC2925">
      <w:pPr>
        <w:jc w:val="center"/>
        <w:rPr>
          <w:b/>
          <w:sz w:val="28"/>
          <w:szCs w:val="28"/>
          <w:shd w:val="clear" w:color="auto" w:fill="FFFFFF"/>
        </w:rPr>
      </w:pPr>
      <w:r w:rsidRPr="00BE1DBE">
        <w:rPr>
          <w:b/>
          <w:sz w:val="28"/>
          <w:szCs w:val="28"/>
        </w:rPr>
        <w:t>«</w:t>
      </w:r>
      <w:r w:rsidRPr="00BE1DBE">
        <w:rPr>
          <w:b/>
          <w:sz w:val="28"/>
          <w:szCs w:val="28"/>
          <w:shd w:val="clear" w:color="auto" w:fill="FFFFFF"/>
        </w:rPr>
        <w:t>Развитие и совершенствование </w:t>
      </w:r>
      <w:r w:rsidRPr="00BE1DBE">
        <w:rPr>
          <w:b/>
          <w:bCs/>
          <w:sz w:val="28"/>
          <w:szCs w:val="28"/>
          <w:shd w:val="clear" w:color="auto" w:fill="FFFFFF"/>
        </w:rPr>
        <w:t>гражданской</w:t>
      </w:r>
      <w:r w:rsidRPr="00BE1DBE">
        <w:rPr>
          <w:b/>
          <w:sz w:val="28"/>
          <w:szCs w:val="28"/>
          <w:shd w:val="clear" w:color="auto" w:fill="FFFFFF"/>
        </w:rPr>
        <w:t> </w:t>
      </w:r>
      <w:r w:rsidRPr="00BE1DBE">
        <w:rPr>
          <w:b/>
          <w:bCs/>
          <w:sz w:val="28"/>
          <w:szCs w:val="28"/>
          <w:shd w:val="clear" w:color="auto" w:fill="FFFFFF"/>
        </w:rPr>
        <w:t>обороны</w:t>
      </w:r>
      <w:r w:rsidRPr="00BE1DBE">
        <w:rPr>
          <w:b/>
          <w:sz w:val="28"/>
          <w:szCs w:val="28"/>
          <w:shd w:val="clear" w:color="auto" w:fill="FFFFFF"/>
        </w:rPr>
        <w:t> </w:t>
      </w:r>
      <w:r w:rsidRPr="00BE1DBE">
        <w:rPr>
          <w:b/>
          <w:bCs/>
          <w:sz w:val="28"/>
          <w:szCs w:val="28"/>
          <w:shd w:val="clear" w:color="auto" w:fill="FFFFFF"/>
        </w:rPr>
        <w:t>и</w:t>
      </w:r>
      <w:r w:rsidRPr="00BE1DBE">
        <w:rPr>
          <w:b/>
          <w:sz w:val="28"/>
          <w:szCs w:val="28"/>
          <w:shd w:val="clear" w:color="auto" w:fill="FFFFFF"/>
        </w:rPr>
        <w:t> мероприятий по обеспечению безопасности и жизнедеятельности населения на территории МО Город Шлиссельбург Кировского муниципального района Ленинградской области»</w:t>
      </w:r>
    </w:p>
    <w:p w:rsidR="00EC2925" w:rsidRDefault="00EC2925" w:rsidP="00EC2925">
      <w:pPr>
        <w:jc w:val="center"/>
        <w:rPr>
          <w:b/>
          <w:sz w:val="28"/>
          <w:szCs w:val="28"/>
          <w:shd w:val="clear" w:color="auto" w:fill="FFFFFF"/>
        </w:rPr>
      </w:pPr>
    </w:p>
    <w:p w:rsidR="004A331F" w:rsidRPr="00BE1DBE" w:rsidRDefault="004A331F" w:rsidP="00EC2925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204"/>
        <w:gridCol w:w="2870"/>
        <w:gridCol w:w="2835"/>
        <w:gridCol w:w="3112"/>
      </w:tblGrid>
      <w:tr w:rsidR="00EC2925" w:rsidRPr="00BE1DBE" w:rsidTr="00461F65">
        <w:tc>
          <w:tcPr>
            <w:tcW w:w="3539" w:type="dxa"/>
          </w:tcPr>
          <w:p w:rsidR="00EC2925" w:rsidRPr="00BE1DBE" w:rsidRDefault="00EC2925" w:rsidP="00461F6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E1DBE">
              <w:rPr>
                <w:b/>
                <w:sz w:val="28"/>
                <w:szCs w:val="28"/>
                <w:shd w:val="clear" w:color="auto" w:fill="FFFFFF"/>
              </w:rPr>
              <w:t>Наименование муниципальной программы</w:t>
            </w:r>
          </w:p>
        </w:tc>
        <w:tc>
          <w:tcPr>
            <w:tcW w:w="11021" w:type="dxa"/>
            <w:gridSpan w:val="4"/>
          </w:tcPr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>Развитие и совершенствование гражданской обороны и мероприятий по обеспечению безопасности жизнедеятельности населения на территории МО Город Шлиссельбург Кировского муниципального района Ленинградской области</w:t>
            </w:r>
          </w:p>
        </w:tc>
      </w:tr>
      <w:tr w:rsidR="00EC2925" w:rsidRPr="00BE1DBE" w:rsidTr="00461F65">
        <w:tc>
          <w:tcPr>
            <w:tcW w:w="3539" w:type="dxa"/>
          </w:tcPr>
          <w:p w:rsidR="00EC2925" w:rsidRPr="00BE1DBE" w:rsidRDefault="00EC2925" w:rsidP="00461F6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E1DBE">
              <w:rPr>
                <w:b/>
                <w:sz w:val="28"/>
                <w:szCs w:val="28"/>
                <w:shd w:val="clear" w:color="auto" w:fill="FFFFFF"/>
              </w:rPr>
              <w:t>Цели муниципальной программы</w:t>
            </w:r>
          </w:p>
        </w:tc>
        <w:tc>
          <w:tcPr>
            <w:tcW w:w="11021" w:type="dxa"/>
            <w:gridSpan w:val="4"/>
          </w:tcPr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>Обеспечение и поддержание в готовности сил и сре</w:t>
            </w:r>
            <w:proofErr w:type="gramStart"/>
            <w:r w:rsidRPr="00BE1DBE">
              <w:rPr>
                <w:sz w:val="28"/>
                <w:szCs w:val="28"/>
                <w:shd w:val="clear" w:color="auto" w:fill="FFFFFF"/>
              </w:rPr>
              <w:t>дств гр</w:t>
            </w:r>
            <w:proofErr w:type="gramEnd"/>
            <w:r w:rsidRPr="00BE1DBE">
              <w:rPr>
                <w:sz w:val="28"/>
                <w:szCs w:val="28"/>
                <w:shd w:val="clear" w:color="auto" w:fill="FFFFFF"/>
              </w:rPr>
              <w:t>ажданской обороны, защита населения и территории, минимизация социального и экономического ущерба, наносимого населению и экономике при чрезвычайных ситуациях природного и техногенного характера мирного и военного времени на территории МО Город Шлиссельбург</w:t>
            </w:r>
          </w:p>
        </w:tc>
      </w:tr>
      <w:tr w:rsidR="00EC2925" w:rsidRPr="00BE1DBE" w:rsidTr="00461F65">
        <w:tc>
          <w:tcPr>
            <w:tcW w:w="3539" w:type="dxa"/>
          </w:tcPr>
          <w:p w:rsidR="00EC2925" w:rsidRPr="00BE1DBE" w:rsidRDefault="00EC2925" w:rsidP="00461F6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E1DBE">
              <w:rPr>
                <w:b/>
                <w:sz w:val="28"/>
                <w:szCs w:val="28"/>
                <w:shd w:val="clear" w:color="auto" w:fill="FFFFFF"/>
              </w:rPr>
              <w:t>Задачи муниципальной программы</w:t>
            </w:r>
          </w:p>
        </w:tc>
        <w:tc>
          <w:tcPr>
            <w:tcW w:w="11021" w:type="dxa"/>
            <w:gridSpan w:val="4"/>
          </w:tcPr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 xml:space="preserve">1. Развитие гражданской обороны на территории МО Город Шлиссельбург. </w:t>
            </w:r>
          </w:p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>2. Предупреждение и ликвидация последствий чрезвычайных ситуаций природного и техногенного характера на территории МО Город Шлиссельбург.</w:t>
            </w:r>
          </w:p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 xml:space="preserve">3. Развитие муниципальной системы оповещения на территории МО Город </w:t>
            </w:r>
            <w:r w:rsidRPr="00BE1DBE">
              <w:rPr>
                <w:sz w:val="28"/>
                <w:szCs w:val="28"/>
                <w:shd w:val="clear" w:color="auto" w:fill="FFFFFF"/>
              </w:rPr>
              <w:lastRenderedPageBreak/>
              <w:t>Шлиссельбург</w:t>
            </w:r>
          </w:p>
        </w:tc>
      </w:tr>
      <w:tr w:rsidR="00EC2925" w:rsidRPr="00BE1DBE" w:rsidTr="00461F65">
        <w:tc>
          <w:tcPr>
            <w:tcW w:w="3539" w:type="dxa"/>
          </w:tcPr>
          <w:p w:rsidR="00EC2925" w:rsidRPr="00BE1DBE" w:rsidRDefault="00EC2925" w:rsidP="00461F6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E1DBE">
              <w:rPr>
                <w:b/>
                <w:sz w:val="28"/>
                <w:szCs w:val="28"/>
                <w:shd w:val="clear" w:color="auto" w:fill="FFFFFF"/>
              </w:rPr>
              <w:lastRenderedPageBreak/>
              <w:t>Исполнитель муниципальной программы</w:t>
            </w:r>
          </w:p>
        </w:tc>
        <w:tc>
          <w:tcPr>
            <w:tcW w:w="11021" w:type="dxa"/>
            <w:gridSpan w:val="4"/>
          </w:tcPr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>Администрация МО Город Шлиссельбург Кировского муниципального района Ленинградской области</w:t>
            </w:r>
          </w:p>
        </w:tc>
      </w:tr>
      <w:tr w:rsidR="00EC2925" w:rsidRPr="00BE1DBE" w:rsidTr="00461F65">
        <w:tc>
          <w:tcPr>
            <w:tcW w:w="3539" w:type="dxa"/>
          </w:tcPr>
          <w:p w:rsidR="00EC2925" w:rsidRPr="00BE1DBE" w:rsidRDefault="00EC2925" w:rsidP="00461F6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E1DBE">
              <w:rPr>
                <w:b/>
                <w:sz w:val="28"/>
                <w:szCs w:val="28"/>
                <w:shd w:val="clear" w:color="auto" w:fill="FFFFFF"/>
              </w:rPr>
              <w:t>Соисполнители муниципальной программы</w:t>
            </w:r>
          </w:p>
        </w:tc>
        <w:tc>
          <w:tcPr>
            <w:tcW w:w="11021" w:type="dxa"/>
            <w:gridSpan w:val="4"/>
          </w:tcPr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>МКУ «Управление городского хозяйства и обеспечения»</w:t>
            </w:r>
          </w:p>
        </w:tc>
      </w:tr>
      <w:tr w:rsidR="00EC2925" w:rsidRPr="00BE1DBE" w:rsidTr="00461F65">
        <w:tc>
          <w:tcPr>
            <w:tcW w:w="3539" w:type="dxa"/>
          </w:tcPr>
          <w:p w:rsidR="00EC2925" w:rsidRPr="00BE1DBE" w:rsidRDefault="00EC2925" w:rsidP="00461F6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E1DBE">
              <w:rPr>
                <w:b/>
                <w:sz w:val="28"/>
                <w:szCs w:val="28"/>
                <w:shd w:val="clear" w:color="auto" w:fill="FFFFFF"/>
              </w:rPr>
              <w:t>Сроки реализации муниципальной программы</w:t>
            </w:r>
          </w:p>
        </w:tc>
        <w:tc>
          <w:tcPr>
            <w:tcW w:w="11021" w:type="dxa"/>
            <w:gridSpan w:val="4"/>
          </w:tcPr>
          <w:p w:rsidR="00EC2925" w:rsidRPr="00BE1DBE" w:rsidRDefault="004A331F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2025 – 2027</w:t>
            </w:r>
          </w:p>
        </w:tc>
      </w:tr>
      <w:tr w:rsidR="00EC2925" w:rsidRPr="00BE1DBE" w:rsidTr="00461F65">
        <w:tc>
          <w:tcPr>
            <w:tcW w:w="3539" w:type="dxa"/>
          </w:tcPr>
          <w:p w:rsidR="00EC2925" w:rsidRPr="00BE1DBE" w:rsidRDefault="00EC2925" w:rsidP="00461F6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E1DBE">
              <w:rPr>
                <w:b/>
                <w:sz w:val="28"/>
                <w:szCs w:val="28"/>
                <w:shd w:val="clear" w:color="auto" w:fill="FFFFFF"/>
              </w:rPr>
              <w:t>Перечень подпрограмм</w:t>
            </w:r>
          </w:p>
        </w:tc>
        <w:tc>
          <w:tcPr>
            <w:tcW w:w="11021" w:type="dxa"/>
            <w:gridSpan w:val="4"/>
          </w:tcPr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>Разработка подпрограмм не планируется</w:t>
            </w:r>
          </w:p>
        </w:tc>
      </w:tr>
      <w:tr w:rsidR="00EC2925" w:rsidRPr="00BE1DBE" w:rsidTr="00461F65">
        <w:tc>
          <w:tcPr>
            <w:tcW w:w="3539" w:type="dxa"/>
            <w:vMerge w:val="restart"/>
          </w:tcPr>
          <w:p w:rsidR="00EC2925" w:rsidRPr="00BE1DBE" w:rsidRDefault="00EC2925" w:rsidP="00461F6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E1DBE">
              <w:rPr>
                <w:b/>
                <w:sz w:val="28"/>
                <w:szCs w:val="28"/>
                <w:shd w:val="clear" w:color="auto" w:fill="FFFFFF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021" w:type="dxa"/>
            <w:gridSpan w:val="4"/>
            <w:tcBorders>
              <w:bottom w:val="single" w:sz="4" w:space="0" w:color="auto"/>
            </w:tcBorders>
          </w:tcPr>
          <w:p w:rsidR="00EC2925" w:rsidRPr="00BE1DBE" w:rsidRDefault="00EC2925" w:rsidP="00A12E2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>Расходы (</w:t>
            </w:r>
            <w:r w:rsidR="00A12E25">
              <w:rPr>
                <w:sz w:val="28"/>
                <w:szCs w:val="28"/>
                <w:shd w:val="clear" w:color="auto" w:fill="FFFFFF"/>
              </w:rPr>
              <w:t xml:space="preserve">тыс. </w:t>
            </w:r>
            <w:r w:rsidRPr="00BE1DBE">
              <w:rPr>
                <w:sz w:val="28"/>
                <w:szCs w:val="28"/>
                <w:shd w:val="clear" w:color="auto" w:fill="FFFFFF"/>
              </w:rPr>
              <w:t>руб</w:t>
            </w:r>
            <w:r w:rsidR="00A12E25">
              <w:rPr>
                <w:sz w:val="28"/>
                <w:szCs w:val="28"/>
                <w:shd w:val="clear" w:color="auto" w:fill="FFFFFF"/>
              </w:rPr>
              <w:t>.</w:t>
            </w:r>
            <w:r w:rsidRPr="00BE1DBE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7565AD" w:rsidRPr="00BE1DBE" w:rsidTr="007565AD">
        <w:tc>
          <w:tcPr>
            <w:tcW w:w="3539" w:type="dxa"/>
            <w:vMerge/>
            <w:tcBorders>
              <w:right w:val="single" w:sz="4" w:space="0" w:color="auto"/>
            </w:tcBorders>
          </w:tcPr>
          <w:p w:rsidR="007565AD" w:rsidRPr="00BE1DBE" w:rsidRDefault="007565AD" w:rsidP="00461F65">
            <w:pPr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AD" w:rsidRPr="00BE1DBE" w:rsidRDefault="007565AD" w:rsidP="00461F6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 xml:space="preserve">Всего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AD" w:rsidRPr="00BE1DBE" w:rsidRDefault="004A331F" w:rsidP="00461F6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2025</w:t>
            </w:r>
            <w:r w:rsidR="007565AD" w:rsidRPr="00BE1DBE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AD" w:rsidRPr="00BE1DBE" w:rsidRDefault="004A331F" w:rsidP="00461F6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2026</w:t>
            </w:r>
            <w:r w:rsidR="007565AD" w:rsidRPr="00BE1DBE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AD" w:rsidRPr="00BE1DBE" w:rsidRDefault="004A331F" w:rsidP="00461F6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2027</w:t>
            </w:r>
            <w:r w:rsidR="007565AD" w:rsidRPr="00BE1DBE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</w:tr>
      <w:tr w:rsidR="007565AD" w:rsidRPr="00BE1DBE" w:rsidTr="007565AD">
        <w:tc>
          <w:tcPr>
            <w:tcW w:w="3539" w:type="dxa"/>
          </w:tcPr>
          <w:p w:rsidR="007565AD" w:rsidRPr="00BE1DBE" w:rsidRDefault="007565AD" w:rsidP="00461F6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E1DBE">
              <w:rPr>
                <w:b/>
                <w:sz w:val="28"/>
                <w:szCs w:val="28"/>
                <w:shd w:val="clear" w:color="auto" w:fill="FFFFFF"/>
              </w:rPr>
              <w:t>- средства бюджета МО Город Шлиссельбург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7565AD" w:rsidRPr="00BE1DBE" w:rsidRDefault="00A12E25" w:rsidP="00A12E2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90</w:t>
            </w:r>
            <w:r w:rsidR="007565AD">
              <w:rPr>
                <w:sz w:val="28"/>
                <w:szCs w:val="28"/>
                <w:shd w:val="clear" w:color="auto" w:fill="FFFFFF"/>
              </w:rPr>
              <w:t>,0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7565AD" w:rsidRPr="00BE1DBE" w:rsidRDefault="00A12E25" w:rsidP="00A12E2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35</w:t>
            </w:r>
            <w:r w:rsidR="007565AD">
              <w:rPr>
                <w:sz w:val="28"/>
                <w:szCs w:val="28"/>
                <w:shd w:val="clear" w:color="auto" w:fill="FFFFFF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565AD" w:rsidRPr="00BE1DBE" w:rsidRDefault="00A12E25" w:rsidP="00A12E2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35</w:t>
            </w:r>
            <w:r w:rsidR="007565AD">
              <w:rPr>
                <w:sz w:val="28"/>
                <w:szCs w:val="28"/>
                <w:shd w:val="clear" w:color="auto" w:fill="FFFFFF"/>
              </w:rPr>
              <w:t>,0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7565AD" w:rsidRPr="00BE1DBE" w:rsidRDefault="004A331F" w:rsidP="00A12E2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</w:t>
            </w:r>
            <w:r w:rsidR="007565AD">
              <w:rPr>
                <w:sz w:val="28"/>
                <w:szCs w:val="28"/>
                <w:shd w:val="clear" w:color="auto" w:fill="FFFFFF"/>
              </w:rPr>
              <w:t>,0</w:t>
            </w:r>
          </w:p>
        </w:tc>
      </w:tr>
      <w:tr w:rsidR="007565AD" w:rsidRPr="00BE1DBE" w:rsidTr="007565AD">
        <w:tc>
          <w:tcPr>
            <w:tcW w:w="3539" w:type="dxa"/>
          </w:tcPr>
          <w:p w:rsidR="007565AD" w:rsidRPr="00BE1DBE" w:rsidRDefault="007565AD" w:rsidP="00461F6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E1DBE">
              <w:rPr>
                <w:b/>
                <w:sz w:val="28"/>
                <w:szCs w:val="28"/>
                <w:shd w:val="clear" w:color="auto" w:fill="FFFFFF"/>
              </w:rPr>
              <w:t xml:space="preserve">- средства </w:t>
            </w:r>
          </w:p>
          <w:p w:rsidR="007565AD" w:rsidRPr="00BE1DBE" w:rsidRDefault="007565AD" w:rsidP="00461F6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E1DBE">
              <w:rPr>
                <w:b/>
                <w:sz w:val="28"/>
                <w:szCs w:val="28"/>
                <w:shd w:val="clear" w:color="auto" w:fill="FFFFFF"/>
              </w:rPr>
              <w:t>областного бюджета</w:t>
            </w:r>
          </w:p>
        </w:tc>
        <w:tc>
          <w:tcPr>
            <w:tcW w:w="2204" w:type="dxa"/>
          </w:tcPr>
          <w:p w:rsidR="007565AD" w:rsidRPr="00BE1DBE" w:rsidRDefault="007565AD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2870" w:type="dxa"/>
          </w:tcPr>
          <w:p w:rsidR="007565AD" w:rsidRPr="00BE1DBE" w:rsidRDefault="007565AD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2835" w:type="dxa"/>
          </w:tcPr>
          <w:p w:rsidR="007565AD" w:rsidRPr="00BE1DBE" w:rsidRDefault="007565AD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3112" w:type="dxa"/>
          </w:tcPr>
          <w:p w:rsidR="007565AD" w:rsidRPr="00BE1DBE" w:rsidRDefault="007565AD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7565AD" w:rsidRPr="00BE1DBE" w:rsidTr="007565AD">
        <w:tc>
          <w:tcPr>
            <w:tcW w:w="3539" w:type="dxa"/>
          </w:tcPr>
          <w:p w:rsidR="007565AD" w:rsidRPr="00BE1DBE" w:rsidRDefault="007565AD" w:rsidP="00461F6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E1DBE">
              <w:rPr>
                <w:b/>
                <w:sz w:val="28"/>
                <w:szCs w:val="28"/>
                <w:shd w:val="clear" w:color="auto" w:fill="FFFFFF"/>
              </w:rPr>
              <w:t>- средства федерального бюджета</w:t>
            </w:r>
          </w:p>
        </w:tc>
        <w:tc>
          <w:tcPr>
            <w:tcW w:w="2204" w:type="dxa"/>
          </w:tcPr>
          <w:p w:rsidR="007565AD" w:rsidRPr="00BE1DBE" w:rsidRDefault="007565AD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2870" w:type="dxa"/>
          </w:tcPr>
          <w:p w:rsidR="007565AD" w:rsidRPr="00BE1DBE" w:rsidRDefault="007565AD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2835" w:type="dxa"/>
          </w:tcPr>
          <w:p w:rsidR="007565AD" w:rsidRPr="00BE1DBE" w:rsidRDefault="007565AD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3112" w:type="dxa"/>
          </w:tcPr>
          <w:p w:rsidR="007565AD" w:rsidRPr="00BE1DBE" w:rsidRDefault="007565AD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7565AD" w:rsidRPr="00BE1DBE" w:rsidTr="007565AD">
        <w:tc>
          <w:tcPr>
            <w:tcW w:w="3539" w:type="dxa"/>
          </w:tcPr>
          <w:p w:rsidR="007565AD" w:rsidRPr="00BE1DBE" w:rsidRDefault="007565AD" w:rsidP="00461F6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E1DBE">
              <w:rPr>
                <w:b/>
                <w:sz w:val="28"/>
                <w:szCs w:val="28"/>
                <w:shd w:val="clear" w:color="auto" w:fill="FFFFFF"/>
              </w:rPr>
              <w:t>- внебюджетные</w:t>
            </w:r>
          </w:p>
          <w:p w:rsidR="007565AD" w:rsidRPr="00BE1DBE" w:rsidRDefault="007565AD" w:rsidP="00461F6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E1DBE">
              <w:rPr>
                <w:b/>
                <w:sz w:val="28"/>
                <w:szCs w:val="28"/>
                <w:shd w:val="clear" w:color="auto" w:fill="FFFFFF"/>
              </w:rPr>
              <w:t>средства</w:t>
            </w:r>
          </w:p>
        </w:tc>
        <w:tc>
          <w:tcPr>
            <w:tcW w:w="2204" w:type="dxa"/>
          </w:tcPr>
          <w:p w:rsidR="007565AD" w:rsidRPr="00BE1DBE" w:rsidRDefault="007565AD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2870" w:type="dxa"/>
          </w:tcPr>
          <w:p w:rsidR="007565AD" w:rsidRPr="00BE1DBE" w:rsidRDefault="007565AD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2835" w:type="dxa"/>
          </w:tcPr>
          <w:p w:rsidR="007565AD" w:rsidRPr="00BE1DBE" w:rsidRDefault="007565AD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3112" w:type="dxa"/>
          </w:tcPr>
          <w:p w:rsidR="007565AD" w:rsidRPr="00BE1DBE" w:rsidRDefault="007565AD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EC2925" w:rsidRPr="00BE1DBE" w:rsidTr="00461F65">
        <w:tc>
          <w:tcPr>
            <w:tcW w:w="3539" w:type="dxa"/>
          </w:tcPr>
          <w:p w:rsidR="00EC2925" w:rsidRPr="00BE1DBE" w:rsidRDefault="00EC2925" w:rsidP="00461F6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E1DBE">
              <w:rPr>
                <w:b/>
                <w:sz w:val="28"/>
                <w:szCs w:val="28"/>
                <w:shd w:val="clear" w:color="auto" w:fill="FFFFFF"/>
              </w:rPr>
              <w:t>Ожидаемые результаты реализации муниципальной программы</w:t>
            </w:r>
          </w:p>
        </w:tc>
        <w:tc>
          <w:tcPr>
            <w:tcW w:w="11021" w:type="dxa"/>
            <w:gridSpan w:val="4"/>
            <w:tcBorders>
              <w:top w:val="single" w:sz="4" w:space="0" w:color="auto"/>
            </w:tcBorders>
          </w:tcPr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>- снижение риска возникновения чрезвычайных ситуаций природного и техногенного характера;</w:t>
            </w:r>
          </w:p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>- повышение уровня безопасности жизнедеятельности населения при чрезвычайных ситуациях мирного и военного времени;</w:t>
            </w:r>
          </w:p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>- повышение эффективности системы управления, связи и оповещения;</w:t>
            </w:r>
          </w:p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lastRenderedPageBreak/>
              <w:t>- повышение уровня подготовки населения и специалистов к действиям в чрезвычайных ситуациях природного и техногенного характера мирного и военного времени;</w:t>
            </w:r>
          </w:p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>- обеспечение сотрудников администрации МО Город Шлиссельбург и её структурных подразделений средствами защиты органов дыхания и медицинской защиты;</w:t>
            </w:r>
          </w:p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>- оснащение необходимым имуществом оперативной группы комиссии по предупреждению и ликвидации чрезвычайных ситуаций и обеспечению пожарной безопасности МО Город Шлиссельбург;</w:t>
            </w:r>
          </w:p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>- повышение готовности органов управления, сил и сре</w:t>
            </w:r>
            <w:proofErr w:type="gramStart"/>
            <w:r w:rsidRPr="00BE1DBE">
              <w:rPr>
                <w:sz w:val="28"/>
                <w:szCs w:val="28"/>
                <w:shd w:val="clear" w:color="auto" w:fill="FFFFFF"/>
              </w:rPr>
              <w:t>дств Шл</w:t>
            </w:r>
            <w:proofErr w:type="gramEnd"/>
            <w:r w:rsidRPr="00BE1DBE">
              <w:rPr>
                <w:sz w:val="28"/>
                <w:szCs w:val="28"/>
                <w:shd w:val="clear" w:color="auto" w:fill="FFFFFF"/>
              </w:rPr>
              <w:t>иссельбургского муниципального звена территориальной подсистемы единой государственной системы предупреждения и ликвидации чрезвычайных ситуаций на территории МО Город Шлиссельбург;</w:t>
            </w:r>
          </w:p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>- обеспечение противопожарной защищенности населения и территории МО Город Шлиссельбург;</w:t>
            </w:r>
          </w:p>
          <w:p w:rsidR="00EC2925" w:rsidRPr="00BE1DBE" w:rsidRDefault="00EC2925" w:rsidP="00461F6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1DBE">
              <w:rPr>
                <w:sz w:val="28"/>
                <w:szCs w:val="28"/>
                <w:shd w:val="clear" w:color="auto" w:fill="FFFFFF"/>
              </w:rPr>
              <w:t>- снижение количества случаев гибели людей на водных объектах.</w:t>
            </w:r>
          </w:p>
        </w:tc>
      </w:tr>
    </w:tbl>
    <w:p w:rsidR="00EC2925" w:rsidRDefault="00EC2925" w:rsidP="00EC2925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A331F" w:rsidRPr="00CB5985" w:rsidRDefault="004A331F" w:rsidP="00EC2925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EC2925" w:rsidRPr="00BE1DBE" w:rsidRDefault="00EC2925" w:rsidP="00EC2925">
      <w:pPr>
        <w:jc w:val="center"/>
        <w:rPr>
          <w:b/>
          <w:sz w:val="28"/>
          <w:szCs w:val="28"/>
          <w:shd w:val="clear" w:color="auto" w:fill="FFFFFF"/>
        </w:rPr>
      </w:pPr>
      <w:r w:rsidRPr="00BE1DBE">
        <w:rPr>
          <w:b/>
          <w:sz w:val="28"/>
          <w:szCs w:val="28"/>
          <w:shd w:val="clear" w:color="auto" w:fill="FFFFFF"/>
        </w:rPr>
        <w:t xml:space="preserve">Характеристика проблем в области гражданской обороны, защиты населения и территорий </w:t>
      </w:r>
    </w:p>
    <w:p w:rsidR="00EC2925" w:rsidRPr="00BE1DBE" w:rsidRDefault="00EC2925" w:rsidP="00EC2925">
      <w:pPr>
        <w:jc w:val="center"/>
        <w:rPr>
          <w:b/>
          <w:sz w:val="28"/>
          <w:szCs w:val="28"/>
          <w:shd w:val="clear" w:color="auto" w:fill="FFFFFF"/>
        </w:rPr>
      </w:pPr>
      <w:r w:rsidRPr="00BE1DBE">
        <w:rPr>
          <w:b/>
          <w:sz w:val="28"/>
          <w:szCs w:val="28"/>
          <w:shd w:val="clear" w:color="auto" w:fill="FFFFFF"/>
        </w:rPr>
        <w:t>МО Город Шлиссельбург от чрезвычайных ситуаций мирного и военного времени</w:t>
      </w:r>
    </w:p>
    <w:p w:rsidR="00EC2925" w:rsidRDefault="00EC2925" w:rsidP="00EC2925">
      <w:pPr>
        <w:jc w:val="center"/>
        <w:rPr>
          <w:b/>
          <w:sz w:val="28"/>
          <w:szCs w:val="28"/>
        </w:rPr>
      </w:pPr>
    </w:p>
    <w:p w:rsidR="004A331F" w:rsidRPr="00BE1DBE" w:rsidRDefault="004A331F" w:rsidP="00EC2925">
      <w:pPr>
        <w:jc w:val="center"/>
        <w:rPr>
          <w:b/>
          <w:sz w:val="28"/>
          <w:szCs w:val="28"/>
        </w:rPr>
      </w:pP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На территории МО Город Шлиссельбург вероятны следующие чрезвычайные ситуации, влияющие на безопасность и состояние жизнеобеспечения (теплоснабжение, водоснабжение и электроснабжение) населения: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- нарушение работы систем жизнеобеспечения населения в результате воздействия опасных гидрометеорологических явлений;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- нарушение работы систем жизнеобеспечения населения в результате износа оборудования и несвоевременного его ремонта и обслуживания;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- пожары в жилом фонде и на объектах социально-культурного и бытового назначения;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- опасные гидрометеорологические явления (шквалистый ветер, ливневый дождь, снегопад, метель).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 xml:space="preserve">Периодичность возникновения указанных чрезвычайных ситуаций низкая, но их возникновение сопровождается </w:t>
      </w:r>
      <w:r w:rsidRPr="00BE1DBE">
        <w:rPr>
          <w:sz w:val="28"/>
          <w:szCs w:val="28"/>
        </w:rPr>
        <w:lastRenderedPageBreak/>
        <w:t>негативными последствиями, имеющими длительный временной характер для безопасности территорий, объектов экономики, организаций и объектов жизнеобеспечения населения, а именно: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- аварии и отключение энергосистем влекут за собой нарушения в теплоснабжении жилого фонда, объектов социально-культурного и бытового назначения;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- пожары в жилом фонде и на объектах социально-бытового назначения влекут за собой утрату личного имущества граждан, имущества организаций, создают необходимость в принятии администрации МО Город Шлиссельбург мер по расселению граждан, при недостаточном количестве свободного жилого фонда;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 xml:space="preserve">- опасные гидрометеорологические явления негативно влияют на работу транспорта, создают неудобства при передвижении людей к месту работы, на внутригородской территории, влекут за собой увеличение травматизма и нарушение работы различных коммуникаций. 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В военное время, при ведении военных действий, риски возникновения чрезвычайных ситуаций резко увеличатся из-за воздействия поражающих факторов от применения различных видов вооружения на население, жилой фонд, системы жизнеобеспечения населения города Шлиссельбурга.</w:t>
      </w:r>
    </w:p>
    <w:p w:rsidR="00EC2925" w:rsidRDefault="00EC2925" w:rsidP="00EC2925">
      <w:pPr>
        <w:ind w:firstLine="709"/>
        <w:jc w:val="both"/>
        <w:rPr>
          <w:sz w:val="28"/>
          <w:szCs w:val="28"/>
        </w:rPr>
      </w:pPr>
    </w:p>
    <w:p w:rsidR="004A331F" w:rsidRPr="00BE1DBE" w:rsidRDefault="004A331F" w:rsidP="00EC2925">
      <w:pPr>
        <w:ind w:firstLine="709"/>
        <w:jc w:val="both"/>
        <w:rPr>
          <w:sz w:val="28"/>
          <w:szCs w:val="28"/>
        </w:rPr>
      </w:pPr>
    </w:p>
    <w:p w:rsidR="00EC2925" w:rsidRPr="00BE1DBE" w:rsidRDefault="00EC2925" w:rsidP="00EC2925">
      <w:pPr>
        <w:ind w:firstLine="709"/>
        <w:jc w:val="center"/>
        <w:rPr>
          <w:b/>
          <w:sz w:val="28"/>
          <w:szCs w:val="28"/>
        </w:rPr>
      </w:pPr>
      <w:r w:rsidRPr="00BE1DBE">
        <w:rPr>
          <w:b/>
          <w:sz w:val="28"/>
          <w:szCs w:val="28"/>
        </w:rPr>
        <w:t xml:space="preserve">Прогноз развития системы гражданской обороны и защиты населения и территорий </w:t>
      </w:r>
    </w:p>
    <w:p w:rsidR="00EC2925" w:rsidRPr="00BE1DBE" w:rsidRDefault="00EC2925" w:rsidP="00EC2925">
      <w:pPr>
        <w:ind w:firstLine="709"/>
        <w:jc w:val="center"/>
        <w:rPr>
          <w:b/>
          <w:sz w:val="28"/>
          <w:szCs w:val="28"/>
        </w:rPr>
      </w:pPr>
      <w:r w:rsidRPr="00BE1DBE">
        <w:rPr>
          <w:b/>
          <w:sz w:val="28"/>
          <w:szCs w:val="28"/>
        </w:rPr>
        <w:t xml:space="preserve">от чрезвычайных ситуаций мирного и военного времени МО Город Шлиссельбург </w:t>
      </w:r>
    </w:p>
    <w:p w:rsidR="00EC2925" w:rsidRPr="00BE1DBE" w:rsidRDefault="00EC2925" w:rsidP="00EC2925">
      <w:pPr>
        <w:ind w:firstLine="709"/>
        <w:jc w:val="center"/>
        <w:rPr>
          <w:b/>
          <w:sz w:val="28"/>
          <w:szCs w:val="28"/>
        </w:rPr>
      </w:pPr>
      <w:r w:rsidRPr="00BE1DBE">
        <w:rPr>
          <w:b/>
          <w:sz w:val="28"/>
          <w:szCs w:val="28"/>
        </w:rPr>
        <w:t>с учетом реализации муниципальной программы</w:t>
      </w:r>
    </w:p>
    <w:p w:rsidR="00EC2925" w:rsidRDefault="00EC2925" w:rsidP="00EC2925">
      <w:pPr>
        <w:ind w:firstLine="709"/>
        <w:jc w:val="center"/>
        <w:rPr>
          <w:b/>
          <w:sz w:val="28"/>
          <w:szCs w:val="28"/>
        </w:rPr>
      </w:pPr>
    </w:p>
    <w:p w:rsidR="004A331F" w:rsidRPr="00BE1DBE" w:rsidRDefault="004A331F" w:rsidP="00EC2925">
      <w:pPr>
        <w:ind w:firstLine="709"/>
        <w:jc w:val="center"/>
        <w:rPr>
          <w:b/>
          <w:sz w:val="28"/>
          <w:szCs w:val="28"/>
        </w:rPr>
      </w:pP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Программа ориентирована на обеспечение защиты населения и территории МО Город Шлиссельбург от чрезвычайных ситуаций природного и техногенного характера. Реальная оценка возможных опасностей и угроз, обуславливают необходимость планирования и реализации в рамках муниципальной программы ряда мероприятий по развитию таких направлений как: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proofErr w:type="gramStart"/>
      <w:r w:rsidRPr="00BE1DBE">
        <w:rPr>
          <w:sz w:val="28"/>
          <w:szCs w:val="28"/>
        </w:rPr>
        <w:t>- совершенствование системы оповещения руководящего состава, органов управления и населения по сигналам гражданской обороны и при возникновении чрезвычайных ситуаций природного и техногенного характера;</w:t>
      </w:r>
      <w:proofErr w:type="gramEnd"/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- создание условий для оперативного реагирования органов управления и сил при возникновении чрезвычайных ситуаций мирного и военного времени, обеспечение органов управления и сил гражданской обороны и городского звена РСЧС техническими средствами и различными видами ресурсов;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lastRenderedPageBreak/>
        <w:t>- создание резервов материальных сре</w:t>
      </w:r>
      <w:proofErr w:type="gramStart"/>
      <w:r w:rsidRPr="00BE1DBE">
        <w:rPr>
          <w:sz w:val="28"/>
          <w:szCs w:val="28"/>
        </w:rPr>
        <w:t>дств дл</w:t>
      </w:r>
      <w:proofErr w:type="gramEnd"/>
      <w:r w:rsidRPr="00BE1DBE">
        <w:rPr>
          <w:sz w:val="28"/>
          <w:szCs w:val="28"/>
        </w:rPr>
        <w:t>я целей гражданской обороны, предупреждения и ликвидации чрезвычайных ситуаций, первоочередного жизнеобеспечения населения, пострадавшего в чрезвычайных ситуациях;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- обеспечение информационной поддержки, непрерывного мониторинга и ситуационного анализа рисков чрезвычайных ситуаций, информирования органов власти и управления, специалистов и населения города по вопросам управления рисками.</w:t>
      </w:r>
    </w:p>
    <w:p w:rsidR="007565AD" w:rsidRDefault="007565AD" w:rsidP="00EC2925">
      <w:pPr>
        <w:ind w:firstLine="709"/>
        <w:jc w:val="center"/>
        <w:rPr>
          <w:b/>
          <w:sz w:val="28"/>
          <w:szCs w:val="28"/>
        </w:rPr>
      </w:pPr>
    </w:p>
    <w:p w:rsidR="004A331F" w:rsidRDefault="004A331F" w:rsidP="00EC2925">
      <w:pPr>
        <w:ind w:firstLine="709"/>
        <w:jc w:val="center"/>
        <w:rPr>
          <w:b/>
          <w:sz w:val="28"/>
          <w:szCs w:val="28"/>
        </w:rPr>
      </w:pPr>
    </w:p>
    <w:p w:rsidR="00EC2925" w:rsidRPr="00BE1DBE" w:rsidRDefault="00EC2925" w:rsidP="00EC2925">
      <w:pPr>
        <w:ind w:firstLine="709"/>
        <w:jc w:val="center"/>
        <w:rPr>
          <w:b/>
          <w:sz w:val="28"/>
          <w:szCs w:val="28"/>
        </w:rPr>
      </w:pPr>
      <w:r w:rsidRPr="00BE1DBE">
        <w:rPr>
          <w:b/>
          <w:sz w:val="28"/>
          <w:szCs w:val="28"/>
        </w:rPr>
        <w:t>Основные цели и задачи муниципальной программы</w:t>
      </w:r>
    </w:p>
    <w:p w:rsidR="00EC2925" w:rsidRDefault="00EC2925" w:rsidP="00EC2925">
      <w:pPr>
        <w:ind w:firstLine="709"/>
        <w:jc w:val="center"/>
        <w:rPr>
          <w:b/>
          <w:sz w:val="28"/>
          <w:szCs w:val="28"/>
        </w:rPr>
      </w:pPr>
    </w:p>
    <w:p w:rsidR="004A331F" w:rsidRPr="00CB5985" w:rsidRDefault="004A331F" w:rsidP="00EC2925">
      <w:pPr>
        <w:ind w:firstLine="709"/>
        <w:jc w:val="center"/>
        <w:rPr>
          <w:b/>
          <w:sz w:val="28"/>
          <w:szCs w:val="28"/>
        </w:rPr>
      </w:pP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Приоритетами реализации муниципальной политики в сфере реализации настоящей программы являются: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- организация и осуществление мероприятий по гражданской обороне, защите населения и территории МО Город Шлиссельбург от чрезвычайных ситуаций природного и техногенного характера;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- участие в предупреждении и ликвидации последствий чрезвычайных ситуаций на территории МО Город Шлиссельбург;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- обеспечение эффективного управления силами и средствами ликвидации чрезвычайных ситуаций;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- обеспечение первичных мер пожарной безопасности населения МО Город Шлиссельбург, путем распространения знаний пожарной безопасности и противопожарной агитации;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- осуществление мероприятий по обеспечению безопасности людей на водных объектах, охране их жизни и здоровья.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</w:rPr>
      </w:pPr>
      <w:r w:rsidRPr="00BE1DBE">
        <w:rPr>
          <w:sz w:val="28"/>
          <w:szCs w:val="28"/>
        </w:rPr>
        <w:t>Основной целью реализации программы является обеспечение и поддержание в высокой готовности сил и сре</w:t>
      </w:r>
      <w:proofErr w:type="gramStart"/>
      <w:r w:rsidRPr="00BE1DBE">
        <w:rPr>
          <w:sz w:val="28"/>
          <w:szCs w:val="28"/>
        </w:rPr>
        <w:t>дств гр</w:t>
      </w:r>
      <w:proofErr w:type="gramEnd"/>
      <w:r w:rsidRPr="00BE1DBE">
        <w:rPr>
          <w:sz w:val="28"/>
          <w:szCs w:val="28"/>
        </w:rPr>
        <w:t>ажданской обороны, защита населения и территории, минимизация социального и экономического ущерба, наносимого населению и экономике чрезвычайными ситуациями природного и техногенного характера, пожарами и происшествиями на водных объектах.</w:t>
      </w:r>
    </w:p>
    <w:p w:rsidR="00EC2925" w:rsidRDefault="00EC2925" w:rsidP="00EC2925">
      <w:pPr>
        <w:ind w:firstLine="709"/>
        <w:jc w:val="center"/>
        <w:rPr>
          <w:sz w:val="28"/>
          <w:szCs w:val="28"/>
        </w:rPr>
      </w:pPr>
    </w:p>
    <w:p w:rsidR="004A331F" w:rsidRDefault="004A331F" w:rsidP="00EC2925">
      <w:pPr>
        <w:ind w:firstLine="709"/>
        <w:jc w:val="center"/>
        <w:rPr>
          <w:sz w:val="28"/>
          <w:szCs w:val="28"/>
        </w:rPr>
      </w:pPr>
    </w:p>
    <w:p w:rsidR="00EC2925" w:rsidRPr="00D2383D" w:rsidRDefault="00EC2925" w:rsidP="00EC2925">
      <w:pPr>
        <w:ind w:firstLine="709"/>
        <w:jc w:val="center"/>
        <w:rPr>
          <w:b/>
          <w:sz w:val="28"/>
          <w:szCs w:val="28"/>
        </w:rPr>
      </w:pPr>
      <w:r w:rsidRPr="00D2383D">
        <w:rPr>
          <w:b/>
          <w:sz w:val="28"/>
          <w:szCs w:val="28"/>
        </w:rPr>
        <w:t>Планируемые результаты реализации программы</w:t>
      </w:r>
    </w:p>
    <w:p w:rsidR="00EC2925" w:rsidRDefault="00EC2925" w:rsidP="00EC2925">
      <w:pPr>
        <w:ind w:firstLine="709"/>
        <w:jc w:val="center"/>
        <w:rPr>
          <w:sz w:val="28"/>
          <w:szCs w:val="28"/>
        </w:rPr>
      </w:pPr>
    </w:p>
    <w:p w:rsidR="004A331F" w:rsidRDefault="004A331F" w:rsidP="00EC2925">
      <w:pPr>
        <w:ind w:firstLine="709"/>
        <w:jc w:val="center"/>
        <w:rPr>
          <w:sz w:val="28"/>
          <w:szCs w:val="28"/>
        </w:rPr>
      </w:pPr>
    </w:p>
    <w:p w:rsidR="00EC2925" w:rsidRPr="00BE1DBE" w:rsidRDefault="00EC2925" w:rsidP="00EC292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Реализация программы приведет к повышению готовности к использованию системы связи и оповещения, </w:t>
      </w:r>
      <w:r>
        <w:rPr>
          <w:sz w:val="28"/>
          <w:szCs w:val="28"/>
        </w:rPr>
        <w:lastRenderedPageBreak/>
        <w:t xml:space="preserve">поддержанию в постоянной готовности коллективных средств защиты, системы централизованного оповещения, предупреждению чрезвычайных ситуаций техногенного характера, уменьшению риска возникновения чрезвычайных ситуаций, обеспечению безопасности жизнедеятельности населения, устойчивого функционирования жизненно важных объектов. </w:t>
      </w:r>
      <w:proofErr w:type="gramStart"/>
      <w:r>
        <w:rPr>
          <w:sz w:val="28"/>
          <w:szCs w:val="28"/>
        </w:rPr>
        <w:t xml:space="preserve">Реализация мероприятий программы обеспечивает повышение эффективности в решении задач по гражданской обороне, предупреждению чрезвычайных ситуаций природного и техногенного характера, пожарной безопасности и безопасности людей на водных объектах, повышения уровня знаний специалистов Шлиссельбургского муниципального звена территориальной подсистемы </w:t>
      </w:r>
      <w:r w:rsidRPr="00BE1DBE">
        <w:rPr>
          <w:sz w:val="28"/>
          <w:szCs w:val="28"/>
          <w:shd w:val="clear" w:color="auto" w:fill="FFFFFF"/>
        </w:rPr>
        <w:t>единой государственной системы предупреждения и ликвидации чрезвычайных ситуаций, уровня готовности населения к действиям при чрезвычайных ситуациях и в экстремальных условиях.</w:t>
      </w:r>
      <w:proofErr w:type="gramEnd"/>
    </w:p>
    <w:p w:rsidR="00EC2925" w:rsidRPr="00BE1DBE" w:rsidRDefault="00EC2925" w:rsidP="00EC2925">
      <w:pPr>
        <w:ind w:firstLine="709"/>
        <w:jc w:val="both"/>
        <w:rPr>
          <w:sz w:val="28"/>
          <w:szCs w:val="28"/>
          <w:shd w:val="clear" w:color="auto" w:fill="FFFFFF"/>
        </w:rPr>
      </w:pPr>
      <w:r w:rsidRPr="00BE1DBE">
        <w:rPr>
          <w:sz w:val="28"/>
          <w:szCs w:val="28"/>
          <w:shd w:val="clear" w:color="auto" w:fill="FFFFFF"/>
        </w:rPr>
        <w:t>Ожидаемыми результатами реализации программы будут являться: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  <w:shd w:val="clear" w:color="auto" w:fill="FFFFFF"/>
        </w:rPr>
      </w:pPr>
      <w:r w:rsidRPr="00BE1DBE">
        <w:rPr>
          <w:sz w:val="28"/>
          <w:szCs w:val="28"/>
          <w:shd w:val="clear" w:color="auto" w:fill="FFFFFF"/>
        </w:rPr>
        <w:t>1. Повышение уровня оперативного реагирования на возникновение (угрозу возникновения) чрезвычайных ситуаций, происшествий и эффективности взаимодействия с привлекаемыми силами и средствами за счет сокращения времени на постановку задач оперативным службам, сокращение времени оповещения руководящего состава администрации МО Город Шлиссельбург.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  <w:shd w:val="clear" w:color="auto" w:fill="FFFFFF"/>
        </w:rPr>
      </w:pPr>
      <w:r w:rsidRPr="00BE1DBE">
        <w:rPr>
          <w:sz w:val="28"/>
          <w:szCs w:val="28"/>
          <w:shd w:val="clear" w:color="auto" w:fill="FFFFFF"/>
        </w:rPr>
        <w:t xml:space="preserve">2. Совершенствование системы подготовки населения, при переводе гражданской обороны </w:t>
      </w:r>
      <w:proofErr w:type="gramStart"/>
      <w:r w:rsidRPr="00BE1DBE">
        <w:rPr>
          <w:sz w:val="28"/>
          <w:szCs w:val="28"/>
          <w:shd w:val="clear" w:color="auto" w:fill="FFFFFF"/>
        </w:rPr>
        <w:t>с</w:t>
      </w:r>
      <w:proofErr w:type="gramEnd"/>
      <w:r w:rsidRPr="00BE1DBE">
        <w:rPr>
          <w:sz w:val="28"/>
          <w:szCs w:val="28"/>
          <w:shd w:val="clear" w:color="auto" w:fill="FFFFFF"/>
        </w:rPr>
        <w:t xml:space="preserve"> мирного на военное положение.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  <w:shd w:val="clear" w:color="auto" w:fill="FFFFFF"/>
        </w:rPr>
      </w:pPr>
      <w:r w:rsidRPr="00BE1DBE">
        <w:rPr>
          <w:sz w:val="28"/>
          <w:szCs w:val="28"/>
          <w:shd w:val="clear" w:color="auto" w:fill="FFFFFF"/>
        </w:rPr>
        <w:t>3. Повышение уровня обучения всех групп населения по вопросам гражданской обороны.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  <w:shd w:val="clear" w:color="auto" w:fill="FFFFFF"/>
        </w:rPr>
      </w:pPr>
      <w:r w:rsidRPr="00BE1DBE">
        <w:rPr>
          <w:sz w:val="28"/>
          <w:szCs w:val="28"/>
          <w:shd w:val="clear" w:color="auto" w:fill="FFFFFF"/>
        </w:rPr>
        <w:t>4. Совершенствование системы обучения населения способам защиты и действиям в чрезвычайных ситуациях природного и техногенного характера.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  <w:shd w:val="clear" w:color="auto" w:fill="FFFFFF"/>
        </w:rPr>
      </w:pPr>
      <w:r w:rsidRPr="00BE1DBE">
        <w:rPr>
          <w:sz w:val="28"/>
          <w:szCs w:val="28"/>
          <w:shd w:val="clear" w:color="auto" w:fill="FFFFFF"/>
        </w:rPr>
        <w:t>5. Снижение рисков и смягчение возможных последствий чрезвычайных ситуаций или их ликвидация.</w:t>
      </w:r>
    </w:p>
    <w:p w:rsidR="00EC2925" w:rsidRPr="00BE1DBE" w:rsidRDefault="00EC2925" w:rsidP="00EC2925">
      <w:pPr>
        <w:ind w:firstLine="709"/>
        <w:jc w:val="both"/>
        <w:rPr>
          <w:sz w:val="28"/>
          <w:szCs w:val="28"/>
          <w:shd w:val="clear" w:color="auto" w:fill="FFFFFF"/>
        </w:rPr>
      </w:pPr>
      <w:r w:rsidRPr="00BE1DBE">
        <w:rPr>
          <w:sz w:val="28"/>
          <w:szCs w:val="28"/>
          <w:shd w:val="clear" w:color="auto" w:fill="FFFFFF"/>
        </w:rPr>
        <w:t>6. Снижение количества гибели людей при пожарах и на водных объектах.</w:t>
      </w:r>
    </w:p>
    <w:p w:rsidR="00EC2925" w:rsidRDefault="00EC2925" w:rsidP="00EC2925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4A331F" w:rsidRPr="00CB5985" w:rsidRDefault="004A331F" w:rsidP="00EC2925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EC2925" w:rsidRDefault="00EC2925" w:rsidP="00EC2925">
      <w:pPr>
        <w:ind w:firstLine="709"/>
        <w:jc w:val="center"/>
        <w:rPr>
          <w:b/>
          <w:sz w:val="28"/>
          <w:szCs w:val="28"/>
        </w:rPr>
      </w:pPr>
      <w:r w:rsidRPr="004511D4">
        <w:rPr>
          <w:b/>
          <w:sz w:val="28"/>
          <w:szCs w:val="28"/>
        </w:rPr>
        <w:t xml:space="preserve">Характеристика основных мероприятий, </w:t>
      </w:r>
    </w:p>
    <w:p w:rsidR="00EC2925" w:rsidRDefault="00EC2925" w:rsidP="00EC2925">
      <w:pPr>
        <w:ind w:firstLine="709"/>
        <w:jc w:val="center"/>
        <w:rPr>
          <w:b/>
          <w:sz w:val="28"/>
          <w:szCs w:val="28"/>
        </w:rPr>
      </w:pPr>
      <w:r w:rsidRPr="004511D4">
        <w:rPr>
          <w:b/>
          <w:sz w:val="28"/>
          <w:szCs w:val="28"/>
        </w:rPr>
        <w:t>направленных на достижение целей и задач в сфере реализации программы</w:t>
      </w:r>
    </w:p>
    <w:p w:rsidR="00EC2925" w:rsidRDefault="00EC2925" w:rsidP="00EC2925">
      <w:pPr>
        <w:ind w:firstLine="709"/>
        <w:jc w:val="center"/>
        <w:rPr>
          <w:b/>
          <w:sz w:val="28"/>
          <w:szCs w:val="28"/>
        </w:rPr>
      </w:pPr>
    </w:p>
    <w:p w:rsidR="004A331F" w:rsidRPr="004511D4" w:rsidRDefault="004A331F" w:rsidP="00EC2925">
      <w:pPr>
        <w:ind w:firstLine="709"/>
        <w:jc w:val="center"/>
        <w:rPr>
          <w:b/>
          <w:sz w:val="28"/>
          <w:szCs w:val="28"/>
        </w:rPr>
      </w:pPr>
    </w:p>
    <w:p w:rsidR="00EC2925" w:rsidRDefault="00EC2925" w:rsidP="00EC2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для реализации задачи непосредственно вытекают из цели муниципальной программы. Выполнение задач в полном объеме создает условия реализации сформулированной программой цели и программы в целом.</w:t>
      </w:r>
    </w:p>
    <w:p w:rsidR="00EC2925" w:rsidRDefault="00EC2925" w:rsidP="00EC292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Подпунктами 10), 11), 25), 26), 27) пункта 1 статьи 3 Устава муниципального образования Шлиссельбургского </w:t>
      </w:r>
      <w:r>
        <w:rPr>
          <w:sz w:val="28"/>
          <w:szCs w:val="28"/>
        </w:rPr>
        <w:lastRenderedPageBreak/>
        <w:t>городского поселения Кировского муниципального района Ленинградской области, разработанного в соответствии с Федеральным законом от 6 октября 2003 года № 131-ФЗ «Об общих принципах местного самоуправления в Российской Федерации», администрация МО Город Шлиссельбург уполномочена на организацию и осуществление мероприятий:</w:t>
      </w:r>
      <w:proofErr w:type="gramEnd"/>
    </w:p>
    <w:p w:rsidR="00EC2925" w:rsidRDefault="00EC2925" w:rsidP="00EC2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предупреждению и ликвидации последствий чрезвычайных ситуаций в границах муниципального образования;</w:t>
      </w:r>
    </w:p>
    <w:p w:rsidR="00EC2925" w:rsidRDefault="00EC2925" w:rsidP="00EC2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обеспечению первичных мер пожарной безопасности в границах муниципального образования;</w:t>
      </w:r>
    </w:p>
    <w:p w:rsidR="00EC2925" w:rsidRDefault="00EC2925" w:rsidP="00EC2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характера;</w:t>
      </w:r>
    </w:p>
    <w:p w:rsidR="00EC2925" w:rsidRDefault="00EC2925" w:rsidP="00EC2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созданию, содержанию и организации деятельности аварийно-спасательных служб и (или) аварийно-спасательных формирований на территории муниципального образования;</w:t>
      </w:r>
    </w:p>
    <w:p w:rsidR="00EC2925" w:rsidRDefault="00EC2925" w:rsidP="00EC2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обеспечению безопасности людей на водных объектах, охране их жизни и здоровья.</w:t>
      </w:r>
    </w:p>
    <w:p w:rsidR="00EC2925" w:rsidRPr="001E554D" w:rsidRDefault="00EC2925" w:rsidP="00EC2925">
      <w:pPr>
        <w:ind w:firstLine="706"/>
        <w:jc w:val="both"/>
        <w:rPr>
          <w:sz w:val="28"/>
          <w:szCs w:val="28"/>
        </w:rPr>
      </w:pPr>
      <w:r w:rsidRPr="001E554D">
        <w:rPr>
          <w:sz w:val="28"/>
          <w:szCs w:val="28"/>
        </w:rPr>
        <w:t xml:space="preserve">Необходимость выполнения полномочий программными методами определена: </w:t>
      </w:r>
    </w:p>
    <w:p w:rsidR="00EC2925" w:rsidRPr="001E554D" w:rsidRDefault="00EC2925" w:rsidP="00EC2925">
      <w:pPr>
        <w:ind w:firstLine="706"/>
        <w:jc w:val="both"/>
        <w:rPr>
          <w:rFonts w:eastAsia="MS Mincho"/>
          <w:sz w:val="28"/>
          <w:szCs w:val="28"/>
        </w:rPr>
      </w:pPr>
      <w:r w:rsidRPr="001E554D">
        <w:rPr>
          <w:sz w:val="28"/>
          <w:szCs w:val="28"/>
        </w:rPr>
        <w:t xml:space="preserve">- постановлением Правительства Российской Федерации от </w:t>
      </w:r>
      <w:r w:rsidRPr="001E554D">
        <w:rPr>
          <w:rFonts w:eastAsia="MS Mincho"/>
          <w:sz w:val="28"/>
          <w:szCs w:val="28"/>
        </w:rPr>
        <w:t>30 декабря 2003 года № 794 «О единой государственной системе предупреждения и ликвидации чрезвычайных ситуаций», в ст.28, подпункте а), абзаце 2 которого</w:t>
      </w:r>
      <w:r>
        <w:rPr>
          <w:rFonts w:eastAsia="MS Mincho"/>
          <w:sz w:val="28"/>
          <w:szCs w:val="28"/>
        </w:rPr>
        <w:t>, указано;</w:t>
      </w:r>
    </w:p>
    <w:p w:rsidR="00EC2925" w:rsidRPr="001E554D" w:rsidRDefault="00EC2925" w:rsidP="00EC2925">
      <w:pPr>
        <w:ind w:firstLine="706"/>
        <w:jc w:val="both"/>
        <w:rPr>
          <w:rFonts w:eastAsia="MS Mincho"/>
          <w:sz w:val="28"/>
          <w:szCs w:val="28"/>
        </w:rPr>
      </w:pPr>
      <w:r w:rsidRPr="001E554D">
        <w:rPr>
          <w:rFonts w:eastAsia="MS Mincho"/>
          <w:sz w:val="28"/>
          <w:szCs w:val="28"/>
        </w:rPr>
        <w:t>«Основными мероприятиями, проводимым</w:t>
      </w:r>
      <w:r>
        <w:rPr>
          <w:rFonts w:eastAsia="MS Mincho"/>
          <w:sz w:val="28"/>
          <w:szCs w:val="28"/>
        </w:rPr>
        <w:t xml:space="preserve">и органами управления и силами </w:t>
      </w:r>
      <w:r w:rsidRPr="001E554D">
        <w:rPr>
          <w:rFonts w:eastAsia="MS Mincho"/>
          <w:sz w:val="28"/>
          <w:szCs w:val="28"/>
        </w:rPr>
        <w:t>единой государственной системы предупреждения и ликвидации ЧС в режиме повс</w:t>
      </w:r>
      <w:r>
        <w:rPr>
          <w:rFonts w:eastAsia="MS Mincho"/>
          <w:sz w:val="28"/>
          <w:szCs w:val="28"/>
        </w:rPr>
        <w:t>едневной деятельности, являются;</w:t>
      </w:r>
    </w:p>
    <w:p w:rsidR="00EC2925" w:rsidRPr="001E554D" w:rsidRDefault="00EC2925" w:rsidP="00EC2925">
      <w:pPr>
        <w:pStyle w:val="ConsPlusNonformat"/>
        <w:tabs>
          <w:tab w:val="left" w:pos="318"/>
        </w:tabs>
        <w:ind w:firstLine="70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554D">
        <w:rPr>
          <w:rFonts w:ascii="Times New Roman" w:eastAsia="MS Mincho" w:hAnsi="Times New Roman" w:cs="Times New Roman"/>
          <w:sz w:val="28"/>
          <w:szCs w:val="28"/>
        </w:rPr>
        <w:t>разработка и реализация целевых и научно – технических программ и мер по предупреждению и ликвидации ЧС и обеспечению пожарной безопасности»;</w:t>
      </w:r>
    </w:p>
    <w:p w:rsidR="00EC2925" w:rsidRPr="001E554D" w:rsidRDefault="00EC2925" w:rsidP="00EC2925">
      <w:pPr>
        <w:ind w:firstLine="706"/>
        <w:jc w:val="both"/>
        <w:rPr>
          <w:sz w:val="28"/>
          <w:szCs w:val="28"/>
        </w:rPr>
      </w:pPr>
      <w:r w:rsidRPr="001E554D">
        <w:rPr>
          <w:sz w:val="28"/>
          <w:szCs w:val="28"/>
        </w:rPr>
        <w:t>- созданием условий для безопасной ж</w:t>
      </w:r>
      <w:r>
        <w:rPr>
          <w:sz w:val="28"/>
          <w:szCs w:val="28"/>
        </w:rPr>
        <w:t>изни личности, семьи, общества;</w:t>
      </w:r>
    </w:p>
    <w:p w:rsidR="00EC2925" w:rsidRPr="001E554D" w:rsidRDefault="00EC2925" w:rsidP="00EC2925">
      <w:pPr>
        <w:ind w:firstLine="706"/>
        <w:jc w:val="both"/>
        <w:rPr>
          <w:sz w:val="28"/>
          <w:szCs w:val="28"/>
        </w:rPr>
      </w:pPr>
      <w:r w:rsidRPr="001E554D">
        <w:rPr>
          <w:sz w:val="28"/>
          <w:szCs w:val="28"/>
        </w:rPr>
        <w:t>- специфическими особенностями выполнения мероприяти</w:t>
      </w:r>
      <w:r>
        <w:rPr>
          <w:sz w:val="28"/>
          <w:szCs w:val="28"/>
        </w:rPr>
        <w:t xml:space="preserve">й по обеспечению безопасности и </w:t>
      </w:r>
      <w:r w:rsidRPr="001E554D">
        <w:rPr>
          <w:sz w:val="28"/>
          <w:szCs w:val="28"/>
        </w:rPr>
        <w:t>жизнедеятельности населения, функционирования объектов жизнеобеспечения населения в условиях чрезвычайных ситуаций мирного и военного времени;</w:t>
      </w:r>
    </w:p>
    <w:p w:rsidR="00EC2925" w:rsidRPr="001E554D" w:rsidRDefault="00EC2925" w:rsidP="00EC2925">
      <w:pPr>
        <w:ind w:firstLine="706"/>
        <w:jc w:val="both"/>
        <w:rPr>
          <w:sz w:val="28"/>
          <w:szCs w:val="28"/>
        </w:rPr>
      </w:pPr>
      <w:r w:rsidRPr="001E554D">
        <w:rPr>
          <w:sz w:val="28"/>
          <w:szCs w:val="28"/>
        </w:rPr>
        <w:t>- отсутствием возможности бюджета муниципального района в короткие сроки обеспечить финансирование выполнения воз</w:t>
      </w:r>
      <w:r>
        <w:rPr>
          <w:sz w:val="28"/>
          <w:szCs w:val="28"/>
        </w:rPr>
        <w:t>ложенных полномочий в области гражданской бороны, защиты населения и территорий от чрезвычайных ситуаций</w:t>
      </w:r>
      <w:r w:rsidRPr="001E554D">
        <w:rPr>
          <w:sz w:val="28"/>
          <w:szCs w:val="28"/>
        </w:rPr>
        <w:t>;</w:t>
      </w:r>
    </w:p>
    <w:p w:rsidR="00EC2925" w:rsidRPr="001E554D" w:rsidRDefault="00EC2925" w:rsidP="00EC2925">
      <w:pPr>
        <w:ind w:firstLine="706"/>
        <w:jc w:val="both"/>
        <w:rPr>
          <w:sz w:val="28"/>
          <w:szCs w:val="28"/>
        </w:rPr>
      </w:pPr>
      <w:r w:rsidRPr="001E554D">
        <w:rPr>
          <w:sz w:val="28"/>
          <w:szCs w:val="28"/>
        </w:rPr>
        <w:t>- характером задач</w:t>
      </w:r>
      <w:r>
        <w:rPr>
          <w:sz w:val="28"/>
          <w:szCs w:val="28"/>
        </w:rPr>
        <w:t>,</w:t>
      </w:r>
      <w:r w:rsidRPr="001E554D">
        <w:rPr>
          <w:sz w:val="28"/>
          <w:szCs w:val="28"/>
        </w:rPr>
        <w:t xml:space="preserve"> требующих наличия долговременной стратегии и применения организационно-финансовых механизмов взаимодействия, координации</w:t>
      </w:r>
      <w:r>
        <w:rPr>
          <w:sz w:val="28"/>
          <w:szCs w:val="28"/>
        </w:rPr>
        <w:t xml:space="preserve"> усилий и концентрации ресурсов;</w:t>
      </w:r>
    </w:p>
    <w:p w:rsidR="00EC2925" w:rsidRDefault="00EC2925" w:rsidP="00EC2925">
      <w:pPr>
        <w:ind w:firstLine="706"/>
        <w:jc w:val="both"/>
        <w:rPr>
          <w:sz w:val="28"/>
          <w:szCs w:val="28"/>
        </w:rPr>
      </w:pPr>
      <w:r w:rsidRPr="001E554D">
        <w:rPr>
          <w:sz w:val="28"/>
          <w:szCs w:val="28"/>
        </w:rPr>
        <w:t>- наличием задачи координации и концентрации всех усилий на территории муниципального района с целью повышения безопасности проживающего населения, сокращения рисков возникновения возможных чрезвычайных ситуаций</w:t>
      </w:r>
      <w:r>
        <w:rPr>
          <w:sz w:val="28"/>
          <w:szCs w:val="28"/>
        </w:rPr>
        <w:t>,</w:t>
      </w:r>
      <w:r w:rsidRPr="001E554D">
        <w:rPr>
          <w:sz w:val="28"/>
          <w:szCs w:val="28"/>
        </w:rPr>
        <w:t xml:space="preserve"> создания резервов материальных ресурсов дл</w:t>
      </w:r>
      <w:r>
        <w:rPr>
          <w:sz w:val="28"/>
          <w:szCs w:val="28"/>
        </w:rPr>
        <w:t>я предупреждения и ликвидации чрезвычайных ситуаций</w:t>
      </w:r>
      <w:r w:rsidRPr="001E554D">
        <w:rPr>
          <w:sz w:val="28"/>
          <w:szCs w:val="28"/>
        </w:rPr>
        <w:t xml:space="preserve"> мирного и военного </w:t>
      </w:r>
      <w:r w:rsidRPr="001E554D">
        <w:rPr>
          <w:sz w:val="28"/>
          <w:szCs w:val="28"/>
        </w:rPr>
        <w:lastRenderedPageBreak/>
        <w:t>времени.</w:t>
      </w:r>
    </w:p>
    <w:p w:rsidR="00EC2925" w:rsidRPr="001E554D" w:rsidRDefault="00EC2925" w:rsidP="00EC2925">
      <w:pPr>
        <w:ind w:firstLine="706"/>
        <w:jc w:val="both"/>
        <w:rPr>
          <w:b/>
          <w:sz w:val="28"/>
          <w:szCs w:val="28"/>
        </w:rPr>
      </w:pPr>
      <w:r w:rsidRPr="001E554D">
        <w:rPr>
          <w:b/>
          <w:sz w:val="28"/>
          <w:szCs w:val="28"/>
        </w:rPr>
        <w:t xml:space="preserve">Выводы: </w:t>
      </w:r>
    </w:p>
    <w:p w:rsidR="00EC2925" w:rsidRPr="001E554D" w:rsidRDefault="00EC2925" w:rsidP="00EC2925">
      <w:pPr>
        <w:ind w:firstLine="706"/>
        <w:jc w:val="both"/>
        <w:rPr>
          <w:sz w:val="28"/>
          <w:szCs w:val="28"/>
        </w:rPr>
      </w:pPr>
      <w:r w:rsidRPr="001E554D">
        <w:rPr>
          <w:sz w:val="28"/>
          <w:szCs w:val="28"/>
        </w:rPr>
        <w:t xml:space="preserve">1. </w:t>
      </w:r>
      <w:proofErr w:type="gramStart"/>
      <w:r w:rsidRPr="001E554D">
        <w:rPr>
          <w:sz w:val="28"/>
          <w:szCs w:val="28"/>
        </w:rPr>
        <w:t>Для последовательного и планомерного решения задач и полномочий в области гражданской обороны, защиты населения и территории в чрезвычайных сит</w:t>
      </w:r>
      <w:r>
        <w:rPr>
          <w:sz w:val="28"/>
          <w:szCs w:val="28"/>
        </w:rPr>
        <w:t>уациях, необходима муниципальная программа</w:t>
      </w:r>
      <w:r w:rsidRPr="008E383C">
        <w:rPr>
          <w:b/>
        </w:rPr>
        <w:t xml:space="preserve"> </w:t>
      </w:r>
      <w:r>
        <w:rPr>
          <w:b/>
        </w:rPr>
        <w:t>«</w:t>
      </w:r>
      <w:r w:rsidRPr="008E383C">
        <w:rPr>
          <w:sz w:val="28"/>
          <w:szCs w:val="28"/>
        </w:rPr>
        <w:t xml:space="preserve">Развитие и совершенствование гражданской обороны и мероприятий по обеспечению безопасности и жизнедеятельности населения на территории </w:t>
      </w:r>
      <w:r>
        <w:rPr>
          <w:sz w:val="28"/>
          <w:szCs w:val="28"/>
        </w:rPr>
        <w:t xml:space="preserve">МО Город Шлиссельбург </w:t>
      </w:r>
      <w:r w:rsidRPr="008E383C">
        <w:rPr>
          <w:sz w:val="28"/>
          <w:szCs w:val="28"/>
        </w:rPr>
        <w:t>Кировского муниципального рай</w:t>
      </w:r>
      <w:r>
        <w:rPr>
          <w:sz w:val="28"/>
          <w:szCs w:val="28"/>
        </w:rPr>
        <w:t>она Ленинградской области»</w:t>
      </w:r>
      <w:r w:rsidRPr="001E554D">
        <w:rPr>
          <w:sz w:val="28"/>
          <w:szCs w:val="28"/>
        </w:rPr>
        <w:t xml:space="preserve">, финансовое обеспечение которой направлено на практическое обеспечение комплекса мероприятий на территории </w:t>
      </w:r>
      <w:r>
        <w:rPr>
          <w:sz w:val="28"/>
          <w:szCs w:val="28"/>
        </w:rPr>
        <w:t xml:space="preserve">МО Город Шлиссельбург </w:t>
      </w:r>
      <w:r w:rsidRPr="001E554D">
        <w:rPr>
          <w:sz w:val="28"/>
          <w:szCs w:val="28"/>
        </w:rPr>
        <w:t>Кировского</w:t>
      </w:r>
      <w:proofErr w:type="gramEnd"/>
      <w:r w:rsidRPr="001E554D">
        <w:rPr>
          <w:sz w:val="28"/>
          <w:szCs w:val="28"/>
        </w:rPr>
        <w:t xml:space="preserve"> муниципального района Ленинградской области в соответствии с требованиями действующего законодательства в сфере обеспечения безопасности и жизнедеятельности населения в условиях мирного и военного времени. </w:t>
      </w:r>
    </w:p>
    <w:p w:rsidR="00EC2925" w:rsidRPr="001E554D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Pr="001E554D">
        <w:rPr>
          <w:rFonts w:ascii="Times New Roman" w:hAnsi="Times New Roman" w:cs="Times New Roman"/>
          <w:sz w:val="28"/>
          <w:szCs w:val="28"/>
        </w:rPr>
        <w:t>программы соответствуют полномочиям</w:t>
      </w:r>
      <w:r>
        <w:rPr>
          <w:rFonts w:ascii="Times New Roman" w:hAnsi="Times New Roman" w:cs="Times New Roman"/>
          <w:sz w:val="28"/>
          <w:szCs w:val="28"/>
        </w:rPr>
        <w:t xml:space="preserve">, возложенным на администрацию МО Город Шлиссельбург </w:t>
      </w:r>
      <w:r w:rsidRPr="001E554D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Федеральным законом от 06 октября 2003 года № 131-ФЗ «Об общих принципах организации местного самоуправления в Российской Федерации», относятся к компетенции </w:t>
      </w:r>
      <w:r>
        <w:rPr>
          <w:rFonts w:ascii="Times New Roman" w:hAnsi="Times New Roman" w:cs="Times New Roman"/>
          <w:sz w:val="28"/>
          <w:szCs w:val="28"/>
        </w:rPr>
        <w:t>администрации МО Город Шлиссельбург</w:t>
      </w:r>
      <w:r w:rsidRPr="001E554D">
        <w:rPr>
          <w:rFonts w:ascii="Times New Roman" w:hAnsi="Times New Roman" w:cs="Times New Roman"/>
          <w:sz w:val="28"/>
          <w:szCs w:val="28"/>
        </w:rPr>
        <w:t xml:space="preserve">, являются потенциально достижимыми при условии финансирования, имеют конкретные количественные значения и реальные сроки выполнения. </w:t>
      </w:r>
      <w:proofErr w:type="gramEnd"/>
    </w:p>
    <w:p w:rsidR="00EC2925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1E554D">
        <w:rPr>
          <w:rFonts w:ascii="Times New Roman" w:hAnsi="Times New Roman" w:cs="Times New Roman"/>
          <w:sz w:val="28"/>
          <w:szCs w:val="28"/>
        </w:rPr>
        <w:t>рограмма прямой бюджетной и экономической эффективности не имеет т.к. мероприятия в области гражданской обороны, предупреждения и ликвидации чрезвычайных ситуаций носят в основном затратный характер, за исключением сохранения трудовых ресурсов за счет уменьшения количества пострадавших граждан в чрезвычайных ситуациях мирного и военного времени.</w:t>
      </w:r>
    </w:p>
    <w:p w:rsidR="00EC2925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C2925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C2925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C2925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C2925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C2925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C2925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C2925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C2925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C2925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C2925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C2925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C2925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A331F" w:rsidRDefault="004A331F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C2925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107A80" w:rsidRDefault="00107A80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C2925" w:rsidRDefault="00EC2925" w:rsidP="00EC2925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4641"/>
      </w:tblGrid>
      <w:tr w:rsidR="00EC2925" w:rsidTr="00461F65">
        <w:tc>
          <w:tcPr>
            <w:tcW w:w="10485" w:type="dxa"/>
          </w:tcPr>
          <w:p w:rsidR="00EC2925" w:rsidRDefault="00EC2925" w:rsidP="00461F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EC2925" w:rsidRPr="00CB5985" w:rsidRDefault="00EC2925" w:rsidP="00461F65">
            <w:pPr>
              <w:jc w:val="center"/>
              <w:rPr>
                <w:sz w:val="24"/>
                <w:szCs w:val="24"/>
              </w:rPr>
            </w:pPr>
            <w:r w:rsidRPr="00CB5985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</w:p>
          <w:p w:rsidR="00EC2925" w:rsidRPr="00CB5985" w:rsidRDefault="00EC2925" w:rsidP="00461F65">
            <w:pPr>
              <w:jc w:val="center"/>
              <w:rPr>
                <w:sz w:val="24"/>
                <w:szCs w:val="24"/>
              </w:rPr>
            </w:pPr>
            <w:r w:rsidRPr="00CB5985">
              <w:rPr>
                <w:sz w:val="24"/>
                <w:szCs w:val="24"/>
              </w:rPr>
              <w:t>постановлением администрации</w:t>
            </w:r>
          </w:p>
          <w:p w:rsidR="00EC2925" w:rsidRPr="00CB5985" w:rsidRDefault="00EC2925" w:rsidP="00461F65">
            <w:pPr>
              <w:jc w:val="center"/>
              <w:rPr>
                <w:sz w:val="24"/>
                <w:szCs w:val="24"/>
              </w:rPr>
            </w:pPr>
            <w:r w:rsidRPr="00CB5985">
              <w:rPr>
                <w:sz w:val="24"/>
                <w:szCs w:val="24"/>
              </w:rPr>
              <w:t xml:space="preserve">МО Город Шлиссельбург </w:t>
            </w:r>
          </w:p>
          <w:p w:rsidR="00EC2925" w:rsidRPr="00CB5985" w:rsidRDefault="00EC2925" w:rsidP="00461F65">
            <w:pPr>
              <w:jc w:val="center"/>
              <w:rPr>
                <w:sz w:val="24"/>
                <w:szCs w:val="24"/>
                <w:u w:val="single"/>
              </w:rPr>
            </w:pPr>
            <w:r w:rsidRPr="00CB5985">
              <w:rPr>
                <w:sz w:val="24"/>
                <w:szCs w:val="24"/>
              </w:rPr>
              <w:t>от ________________   №  _____</w:t>
            </w:r>
          </w:p>
          <w:p w:rsidR="00EC2925" w:rsidRDefault="00EC2925" w:rsidP="00461F6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CB5985">
              <w:rPr>
                <w:sz w:val="24"/>
                <w:szCs w:val="24"/>
              </w:rPr>
              <w:t>(приложение</w:t>
            </w:r>
            <w:r>
              <w:rPr>
                <w:sz w:val="24"/>
                <w:szCs w:val="24"/>
              </w:rPr>
              <w:t xml:space="preserve"> 2</w:t>
            </w:r>
            <w:r w:rsidRPr="00CB5985">
              <w:rPr>
                <w:sz w:val="24"/>
                <w:szCs w:val="24"/>
              </w:rPr>
              <w:t>)</w:t>
            </w:r>
          </w:p>
        </w:tc>
      </w:tr>
    </w:tbl>
    <w:p w:rsidR="00EC2925" w:rsidRDefault="00EC2925" w:rsidP="00EC2925">
      <w:pPr>
        <w:ind w:firstLine="709"/>
        <w:jc w:val="both"/>
        <w:rPr>
          <w:sz w:val="28"/>
          <w:szCs w:val="28"/>
        </w:rPr>
      </w:pPr>
    </w:p>
    <w:p w:rsidR="00EC2925" w:rsidRPr="005D57DA" w:rsidRDefault="00EC2925" w:rsidP="00EC2925">
      <w:pPr>
        <w:jc w:val="center"/>
        <w:rPr>
          <w:b/>
          <w:sz w:val="24"/>
          <w:szCs w:val="24"/>
        </w:rPr>
      </w:pPr>
      <w:r w:rsidRPr="005D57DA">
        <w:rPr>
          <w:b/>
          <w:sz w:val="24"/>
          <w:szCs w:val="24"/>
        </w:rPr>
        <w:t>ПЛАНИРУЕМЫЕ РЕЗУЛЬТАТЫ РЕАЛИЗАЦИИ ПРОГРАММЫ</w:t>
      </w:r>
    </w:p>
    <w:p w:rsidR="00EC2925" w:rsidRDefault="00EC2925" w:rsidP="00EC2925">
      <w:pPr>
        <w:jc w:val="center"/>
        <w:rPr>
          <w:b/>
          <w:sz w:val="24"/>
          <w:szCs w:val="24"/>
        </w:rPr>
      </w:pPr>
      <w:r w:rsidRPr="005D57DA">
        <w:rPr>
          <w:b/>
        </w:rPr>
        <w:t>«</w:t>
      </w:r>
      <w:r w:rsidRPr="005D57DA">
        <w:rPr>
          <w:b/>
          <w:sz w:val="24"/>
          <w:szCs w:val="24"/>
        </w:rPr>
        <w:t xml:space="preserve">Развитие и совершенствование гражданской обороны и мероприятий по обеспечению безопасности и жизнедеятельности населения на территории </w:t>
      </w:r>
      <w:r>
        <w:rPr>
          <w:b/>
          <w:sz w:val="24"/>
          <w:szCs w:val="24"/>
        </w:rPr>
        <w:t xml:space="preserve">МО Город Шлиссельбург </w:t>
      </w:r>
      <w:r w:rsidRPr="005D57DA">
        <w:rPr>
          <w:b/>
          <w:sz w:val="24"/>
          <w:szCs w:val="24"/>
        </w:rPr>
        <w:t xml:space="preserve">Кировского муниципального района Ленинградской области» </w:t>
      </w:r>
    </w:p>
    <w:p w:rsidR="00EC2925" w:rsidRPr="005D57DA" w:rsidRDefault="00EC2925" w:rsidP="00EC2925">
      <w:pPr>
        <w:jc w:val="center"/>
        <w:rPr>
          <w:b/>
          <w:sz w:val="24"/>
          <w:szCs w:val="24"/>
        </w:rPr>
      </w:pPr>
    </w:p>
    <w:tbl>
      <w:tblPr>
        <w:tblW w:w="15735" w:type="dxa"/>
        <w:tblCellSpacing w:w="5" w:type="nil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20" w:firstRow="1" w:lastRow="0" w:firstColumn="0" w:lastColumn="0" w:noHBand="0" w:noVBand="0"/>
      </w:tblPr>
      <w:tblGrid>
        <w:gridCol w:w="426"/>
        <w:gridCol w:w="2410"/>
        <w:gridCol w:w="1134"/>
        <w:gridCol w:w="1181"/>
        <w:gridCol w:w="2646"/>
        <w:gridCol w:w="851"/>
        <w:gridCol w:w="1275"/>
        <w:gridCol w:w="1276"/>
        <w:gridCol w:w="1276"/>
        <w:gridCol w:w="1134"/>
        <w:gridCol w:w="1063"/>
        <w:gridCol w:w="1063"/>
      </w:tblGrid>
      <w:tr w:rsidR="00EC2925" w:rsidRPr="005D57DA" w:rsidTr="00461F65">
        <w:trPr>
          <w:tblHeader/>
          <w:tblCellSpacing w:w="5" w:type="nil"/>
        </w:trPr>
        <w:tc>
          <w:tcPr>
            <w:tcW w:w="426" w:type="dxa"/>
            <w:vMerge w:val="restart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N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gramStart"/>
            <w:r w:rsidRPr="005D57DA">
              <w:rPr>
                <w:b/>
                <w:sz w:val="20"/>
                <w:szCs w:val="20"/>
              </w:rPr>
              <w:t>п</w:t>
            </w:r>
            <w:proofErr w:type="gramEnd"/>
            <w:r w:rsidRPr="005D57D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Задачи,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направленные на достижение цели</w:t>
            </w:r>
          </w:p>
        </w:tc>
        <w:tc>
          <w:tcPr>
            <w:tcW w:w="2315" w:type="dxa"/>
            <w:gridSpan w:val="2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Планируемый объем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 xml:space="preserve">финансирования </w:t>
            </w:r>
            <w:proofErr w:type="gramStart"/>
            <w:r w:rsidRPr="005D57DA">
              <w:rPr>
                <w:b/>
                <w:sz w:val="20"/>
                <w:szCs w:val="20"/>
              </w:rPr>
              <w:t>на</w:t>
            </w:r>
            <w:proofErr w:type="gramEnd"/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решение данной задачи (руб.)</w:t>
            </w:r>
          </w:p>
        </w:tc>
        <w:tc>
          <w:tcPr>
            <w:tcW w:w="2646" w:type="dxa"/>
            <w:vMerge w:val="restart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Количественные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и/ или качественные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целевые показатели,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характеризующие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достижение целей и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решение задач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C2925" w:rsidRPr="005D57DA" w:rsidRDefault="00EC2925" w:rsidP="00461F65">
            <w:pPr>
              <w:pStyle w:val="ConsPlusCell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Единица</w:t>
            </w:r>
          </w:p>
          <w:p w:rsidR="00EC2925" w:rsidRPr="005D57DA" w:rsidRDefault="00EC2925" w:rsidP="00461F65">
            <w:pPr>
              <w:pStyle w:val="ConsPlusCell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vMerge w:val="restart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Оценка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базового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значения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показателя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gramStart"/>
            <w:r w:rsidRPr="005D57DA">
              <w:rPr>
                <w:b/>
                <w:sz w:val="20"/>
                <w:szCs w:val="20"/>
              </w:rPr>
              <w:t>(на начало</w:t>
            </w:r>
            <w:proofErr w:type="gramEnd"/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реализации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D57DA">
              <w:rPr>
                <w:b/>
                <w:sz w:val="20"/>
                <w:szCs w:val="20"/>
              </w:rPr>
              <w:t>подпрог-раммы</w:t>
            </w:r>
            <w:proofErr w:type="spellEnd"/>
            <w:r w:rsidRPr="005D57DA"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5812" w:type="dxa"/>
            <w:gridSpan w:val="5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EC2925" w:rsidRPr="005D57DA" w:rsidTr="00461F65">
        <w:trPr>
          <w:tblHeader/>
          <w:tblCellSpacing w:w="5" w:type="nil"/>
        </w:trPr>
        <w:tc>
          <w:tcPr>
            <w:tcW w:w="426" w:type="dxa"/>
            <w:vMerge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Бюджет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района,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поселения</w:t>
            </w:r>
          </w:p>
        </w:tc>
        <w:tc>
          <w:tcPr>
            <w:tcW w:w="1181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Другие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источники</w:t>
            </w:r>
          </w:p>
        </w:tc>
        <w:tc>
          <w:tcPr>
            <w:tcW w:w="2646" w:type="dxa"/>
            <w:vMerge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 xml:space="preserve">Всего </w:t>
            </w:r>
            <w:proofErr w:type="gramStart"/>
            <w:r w:rsidRPr="005D57DA">
              <w:rPr>
                <w:b/>
                <w:sz w:val="20"/>
                <w:szCs w:val="20"/>
              </w:rPr>
              <w:t>за</w:t>
            </w:r>
            <w:proofErr w:type="gramEnd"/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 xml:space="preserve">период </w:t>
            </w:r>
          </w:p>
          <w:p w:rsidR="00EC2925" w:rsidRPr="005D57DA" w:rsidRDefault="002B6F4A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2023 </w:t>
            </w:r>
            <w:r w:rsidR="00EC2925" w:rsidRPr="005D57D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202</w:t>
            </w:r>
            <w:r w:rsidR="002B6F4A">
              <w:rPr>
                <w:b/>
                <w:sz w:val="20"/>
                <w:szCs w:val="20"/>
              </w:rPr>
              <w:t xml:space="preserve">4 </w:t>
            </w:r>
            <w:r w:rsidRPr="005D57D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202</w:t>
            </w:r>
            <w:r w:rsidR="002B6F4A">
              <w:rPr>
                <w:b/>
                <w:sz w:val="20"/>
                <w:szCs w:val="20"/>
              </w:rPr>
              <w:t xml:space="preserve">5 </w:t>
            </w:r>
            <w:r w:rsidRPr="005D57D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063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202</w:t>
            </w:r>
            <w:r w:rsidR="002B6F4A">
              <w:rPr>
                <w:b/>
                <w:sz w:val="20"/>
                <w:szCs w:val="20"/>
              </w:rPr>
              <w:t xml:space="preserve">6 </w:t>
            </w:r>
            <w:r w:rsidRPr="005D57D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063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202</w:t>
            </w:r>
            <w:r w:rsidR="002B6F4A">
              <w:rPr>
                <w:b/>
                <w:sz w:val="20"/>
                <w:szCs w:val="20"/>
              </w:rPr>
              <w:t xml:space="preserve">7 </w:t>
            </w:r>
            <w:r w:rsidRPr="005D57DA">
              <w:rPr>
                <w:b/>
                <w:sz w:val="20"/>
                <w:szCs w:val="20"/>
              </w:rPr>
              <w:t>г.</w:t>
            </w:r>
          </w:p>
        </w:tc>
      </w:tr>
      <w:tr w:rsidR="00EC2925" w:rsidRPr="005D57DA" w:rsidTr="00461F65">
        <w:trPr>
          <w:tblHeader/>
          <w:tblCellSpacing w:w="5" w:type="nil"/>
        </w:trPr>
        <w:tc>
          <w:tcPr>
            <w:tcW w:w="426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EC2925" w:rsidRPr="005D57DA" w:rsidRDefault="00EC2925" w:rsidP="00461F6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D57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1" w:type="dxa"/>
            <w:vAlign w:val="center"/>
          </w:tcPr>
          <w:p w:rsidR="00EC2925" w:rsidRPr="005D57DA" w:rsidRDefault="00EC2925" w:rsidP="00461F6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D57D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12</w:t>
            </w:r>
          </w:p>
        </w:tc>
      </w:tr>
      <w:tr w:rsidR="00EC2925" w:rsidRPr="005D57DA" w:rsidTr="00461F65">
        <w:trPr>
          <w:tblCellSpacing w:w="5" w:type="nil"/>
        </w:trPr>
        <w:tc>
          <w:tcPr>
            <w:tcW w:w="426" w:type="dxa"/>
            <w:vMerge w:val="restart"/>
          </w:tcPr>
          <w:p w:rsidR="00EC2925" w:rsidRPr="005D57DA" w:rsidRDefault="00EC2925" w:rsidP="00461F65">
            <w:pPr>
              <w:pStyle w:val="ConsPlusCell"/>
              <w:rPr>
                <w:sz w:val="20"/>
                <w:szCs w:val="20"/>
              </w:rPr>
            </w:pPr>
            <w:r w:rsidRPr="005D57DA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</w:tcPr>
          <w:p w:rsidR="00EC2925" w:rsidRPr="005D57DA" w:rsidRDefault="00EC2925" w:rsidP="00461F65">
            <w:pPr>
              <w:pStyle w:val="ConsPlusNonformat"/>
              <w:rPr>
                <w:rFonts w:ascii="Times New Roman" w:hAnsi="Times New Roman" w:cs="Times New Roman"/>
              </w:rPr>
            </w:pPr>
            <w:r w:rsidRPr="005D57DA">
              <w:rPr>
                <w:rFonts w:ascii="Times New Roman" w:hAnsi="Times New Roman" w:cs="Times New Roman"/>
                <w:b/>
              </w:rPr>
              <w:t>Задача 1</w:t>
            </w:r>
          </w:p>
          <w:p w:rsidR="00EC2925" w:rsidRPr="005D57DA" w:rsidRDefault="00EC2925" w:rsidP="00461F65">
            <w:pPr>
              <w:pStyle w:val="ConsPlusNonformat"/>
              <w:rPr>
                <w:rFonts w:ascii="Times New Roman" w:hAnsi="Times New Roman" w:cs="Times New Roman"/>
              </w:rPr>
            </w:pPr>
            <w:r w:rsidRPr="005D57DA">
              <w:rPr>
                <w:rFonts w:ascii="Times New Roman" w:hAnsi="Times New Roman" w:cs="Times New Roman"/>
              </w:rPr>
              <w:t>Реализация системы мер по подготовке</w:t>
            </w:r>
          </w:p>
          <w:p w:rsidR="00EC2925" w:rsidRPr="005D57DA" w:rsidRDefault="00EC2925" w:rsidP="00461F65">
            <w:pPr>
              <w:pStyle w:val="ConsPlusNonformat"/>
              <w:rPr>
                <w:rFonts w:ascii="Times New Roman" w:hAnsi="Times New Roman" w:cs="Times New Roman"/>
              </w:rPr>
            </w:pPr>
            <w:r w:rsidRPr="005D57DA">
              <w:rPr>
                <w:rFonts w:ascii="Times New Roman" w:hAnsi="Times New Roman" w:cs="Times New Roman"/>
              </w:rPr>
              <w:t xml:space="preserve"> руководящего состава, специалистов и населения к действиям </w:t>
            </w:r>
            <w:proofErr w:type="gramStart"/>
            <w:r w:rsidRPr="005D57DA">
              <w:rPr>
                <w:rFonts w:ascii="Times New Roman" w:hAnsi="Times New Roman" w:cs="Times New Roman"/>
              </w:rPr>
              <w:t>в</w:t>
            </w:r>
            <w:proofErr w:type="gramEnd"/>
            <w:r w:rsidRPr="005D57DA">
              <w:rPr>
                <w:rFonts w:ascii="Times New Roman" w:hAnsi="Times New Roman" w:cs="Times New Roman"/>
              </w:rPr>
              <w:t xml:space="preserve"> </w:t>
            </w:r>
          </w:p>
          <w:p w:rsidR="00EC2925" w:rsidRPr="005D57DA" w:rsidRDefault="00EC2925" w:rsidP="00461F65">
            <w:pPr>
              <w:pStyle w:val="ConsPlusNonformat"/>
              <w:rPr>
                <w:rFonts w:ascii="Times New Roman" w:hAnsi="Times New Roman" w:cs="Times New Roman"/>
              </w:rPr>
            </w:pPr>
            <w:r w:rsidRPr="005D57DA">
              <w:rPr>
                <w:rFonts w:ascii="Times New Roman" w:hAnsi="Times New Roman" w:cs="Times New Roman"/>
              </w:rPr>
              <w:t xml:space="preserve">чрезвычайных </w:t>
            </w:r>
            <w:proofErr w:type="gramStart"/>
            <w:r w:rsidRPr="005D57DA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5D57DA">
              <w:rPr>
                <w:rFonts w:ascii="Times New Roman" w:hAnsi="Times New Roman" w:cs="Times New Roman"/>
              </w:rPr>
              <w:t xml:space="preserve"> мирного и военного времени.</w:t>
            </w:r>
          </w:p>
        </w:tc>
        <w:tc>
          <w:tcPr>
            <w:tcW w:w="1134" w:type="dxa"/>
          </w:tcPr>
          <w:p w:rsidR="00EC2925" w:rsidRPr="005D57DA" w:rsidRDefault="00EC2925" w:rsidP="00461F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EC2925" w:rsidRPr="005D57DA" w:rsidRDefault="00EC2925" w:rsidP="00461F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EC2925" w:rsidRPr="005D57DA" w:rsidRDefault="00EC2925" w:rsidP="00461F65">
            <w:pPr>
              <w:pStyle w:val="ConsPlusCell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Показатель 1</w:t>
            </w:r>
          </w:p>
          <w:p w:rsidR="00EC2925" w:rsidRPr="005D57DA" w:rsidRDefault="00EC2925" w:rsidP="00461F6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D57DA">
              <w:rPr>
                <w:sz w:val="20"/>
                <w:szCs w:val="20"/>
              </w:rPr>
              <w:t xml:space="preserve">/Подготовка </w:t>
            </w:r>
          </w:p>
          <w:p w:rsidR="00EC2925" w:rsidRPr="005D57DA" w:rsidRDefault="00EC2925" w:rsidP="00461F65">
            <w:pPr>
              <w:pStyle w:val="ConsPlusCell"/>
              <w:rPr>
                <w:sz w:val="20"/>
                <w:szCs w:val="20"/>
              </w:rPr>
            </w:pPr>
            <w:r w:rsidRPr="005D57DA">
              <w:rPr>
                <w:sz w:val="20"/>
                <w:szCs w:val="20"/>
              </w:rPr>
              <w:t>руководящего состав</w:t>
            </w:r>
            <w:r>
              <w:rPr>
                <w:sz w:val="20"/>
                <w:szCs w:val="20"/>
              </w:rPr>
              <w:t>а</w:t>
            </w:r>
            <w:r w:rsidRPr="005D57DA">
              <w:rPr>
                <w:sz w:val="20"/>
                <w:szCs w:val="20"/>
              </w:rPr>
              <w:t xml:space="preserve"> ГО и РСЧС</w:t>
            </w:r>
          </w:p>
        </w:tc>
        <w:tc>
          <w:tcPr>
            <w:tcW w:w="851" w:type="dxa"/>
          </w:tcPr>
          <w:p w:rsidR="00EC2925" w:rsidRPr="005D57DA" w:rsidRDefault="00EC2925" w:rsidP="00461F65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D57DA">
              <w:rPr>
                <w:sz w:val="20"/>
                <w:szCs w:val="20"/>
                <w:u w:val="single"/>
              </w:rPr>
              <w:t>Чел.</w:t>
            </w:r>
          </w:p>
          <w:p w:rsidR="00EC2925" w:rsidRPr="005D57DA" w:rsidRDefault="00EC2925" w:rsidP="00461F65">
            <w:pPr>
              <w:jc w:val="center"/>
            </w:pPr>
            <w:r w:rsidRPr="005D57DA">
              <w:t>руб.</w:t>
            </w:r>
          </w:p>
        </w:tc>
        <w:tc>
          <w:tcPr>
            <w:tcW w:w="1275" w:type="dxa"/>
          </w:tcPr>
          <w:p w:rsidR="00EC2925" w:rsidRPr="005D57DA" w:rsidRDefault="00EC2925" w:rsidP="00461F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2925" w:rsidRPr="001C29B6" w:rsidRDefault="00EC2925" w:rsidP="00461F6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C2925" w:rsidRPr="005D57DA" w:rsidRDefault="007565AD" w:rsidP="00461F6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C2925" w:rsidRPr="001C29B6" w:rsidRDefault="007565AD" w:rsidP="00461F65">
            <w:pPr>
              <w:jc w:val="center"/>
            </w:pPr>
            <w:r>
              <w:t>3/20</w:t>
            </w:r>
            <w:r w:rsidR="00EC2925">
              <w:t>000</w:t>
            </w:r>
          </w:p>
        </w:tc>
        <w:tc>
          <w:tcPr>
            <w:tcW w:w="1063" w:type="dxa"/>
          </w:tcPr>
          <w:p w:rsidR="00EC2925" w:rsidRPr="001C29B6" w:rsidRDefault="00EC2925" w:rsidP="00461F65">
            <w:pPr>
              <w:jc w:val="center"/>
            </w:pPr>
            <w:r w:rsidRPr="001C29B6">
              <w:t>3</w:t>
            </w:r>
            <w:r w:rsidR="007565AD">
              <w:t>/20</w:t>
            </w:r>
            <w:r>
              <w:t>000</w:t>
            </w:r>
          </w:p>
        </w:tc>
        <w:tc>
          <w:tcPr>
            <w:tcW w:w="1063" w:type="dxa"/>
          </w:tcPr>
          <w:p w:rsidR="00EC2925" w:rsidRPr="001C29B6" w:rsidRDefault="007565AD" w:rsidP="00461F65">
            <w:pPr>
              <w:jc w:val="center"/>
            </w:pPr>
            <w:r>
              <w:t>0</w:t>
            </w:r>
          </w:p>
        </w:tc>
      </w:tr>
      <w:tr w:rsidR="00EC2925" w:rsidRPr="005D57DA" w:rsidTr="00461F65">
        <w:trPr>
          <w:tblCellSpacing w:w="5" w:type="nil"/>
        </w:trPr>
        <w:tc>
          <w:tcPr>
            <w:tcW w:w="426" w:type="dxa"/>
            <w:vMerge/>
          </w:tcPr>
          <w:p w:rsidR="00EC2925" w:rsidRPr="005D57DA" w:rsidRDefault="00EC2925" w:rsidP="00461F6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C2925" w:rsidRPr="005D57DA" w:rsidRDefault="00EC2925" w:rsidP="00461F6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2925" w:rsidRPr="005D57DA" w:rsidRDefault="00EC2925" w:rsidP="00461F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EC2925" w:rsidRPr="005D57DA" w:rsidRDefault="00EC2925" w:rsidP="00461F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EC2925" w:rsidRPr="005D57DA" w:rsidRDefault="00EC2925" w:rsidP="00461F65">
            <w:pPr>
              <w:pStyle w:val="ConsPlusCell"/>
              <w:rPr>
                <w:b/>
                <w:sz w:val="20"/>
                <w:szCs w:val="20"/>
              </w:rPr>
            </w:pPr>
            <w:r w:rsidRPr="005D57DA">
              <w:rPr>
                <w:b/>
                <w:sz w:val="20"/>
                <w:szCs w:val="20"/>
              </w:rPr>
              <w:t>Показатель 2</w:t>
            </w:r>
          </w:p>
          <w:p w:rsidR="00EC2925" w:rsidRPr="00B76B96" w:rsidRDefault="00EC2925" w:rsidP="00461F65">
            <w:pPr>
              <w:rPr>
                <w:bCs/>
              </w:rPr>
            </w:pPr>
            <w:r>
              <w:t>1</w:t>
            </w:r>
            <w:r w:rsidRPr="005D57DA">
              <w:t xml:space="preserve">00/ </w:t>
            </w:r>
            <w:r w:rsidR="00B76B96" w:rsidRPr="00D939D4">
              <w:rPr>
                <w:bCs/>
              </w:rPr>
              <w:t xml:space="preserve">Закупка, распространение   памяток, брошюр листовок, и пр. по действиям населения в чрезвычайных ситуациях и по тематике обеспечения </w:t>
            </w:r>
            <w:r w:rsidR="00B76B96" w:rsidRPr="00D939D4">
              <w:rPr>
                <w:bCs/>
              </w:rPr>
              <w:lastRenderedPageBreak/>
              <w:t>безопасности людей на водных объектах, охране их жизни и здоровья</w:t>
            </w:r>
          </w:p>
        </w:tc>
        <w:tc>
          <w:tcPr>
            <w:tcW w:w="851" w:type="dxa"/>
          </w:tcPr>
          <w:p w:rsidR="00EC2925" w:rsidRPr="005D57DA" w:rsidRDefault="00EC2925" w:rsidP="00461F65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D57DA">
              <w:rPr>
                <w:sz w:val="20"/>
                <w:szCs w:val="20"/>
                <w:u w:val="single"/>
              </w:rPr>
              <w:lastRenderedPageBreak/>
              <w:t>Шт.</w:t>
            </w:r>
          </w:p>
          <w:p w:rsidR="00EC2925" w:rsidRPr="005D57DA" w:rsidRDefault="00EC2925" w:rsidP="00461F65">
            <w:pPr>
              <w:jc w:val="center"/>
            </w:pPr>
            <w:r w:rsidRPr="005D57DA">
              <w:t>руб.</w:t>
            </w:r>
          </w:p>
        </w:tc>
        <w:tc>
          <w:tcPr>
            <w:tcW w:w="1275" w:type="dxa"/>
          </w:tcPr>
          <w:p w:rsidR="00EC2925" w:rsidRPr="005D57DA" w:rsidRDefault="00EC2925" w:rsidP="00461F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2925" w:rsidRPr="005D57DA" w:rsidRDefault="00EC2925" w:rsidP="00461F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2925" w:rsidRPr="009E272A" w:rsidRDefault="00B76B96" w:rsidP="00461F6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C2925" w:rsidRPr="005D57DA" w:rsidRDefault="007565AD" w:rsidP="00B76B96">
            <w:pPr>
              <w:jc w:val="center"/>
            </w:pPr>
            <w:r>
              <w:t>50</w:t>
            </w:r>
            <w:r w:rsidR="00B76B96" w:rsidRPr="009E272A">
              <w:t>/</w:t>
            </w:r>
            <w:r>
              <w:t>5</w:t>
            </w:r>
            <w:r w:rsidR="00B76B96">
              <w:t>000</w:t>
            </w:r>
          </w:p>
        </w:tc>
        <w:tc>
          <w:tcPr>
            <w:tcW w:w="1063" w:type="dxa"/>
          </w:tcPr>
          <w:p w:rsidR="00EC2925" w:rsidRPr="005D57DA" w:rsidRDefault="007565AD" w:rsidP="00461F6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</w:t>
            </w:r>
            <w:r w:rsidR="00EC2925"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</w:tcPr>
          <w:p w:rsidR="00EC2925" w:rsidRPr="005D57DA" w:rsidRDefault="00B76B96" w:rsidP="00461F65">
            <w:pPr>
              <w:jc w:val="center"/>
            </w:pPr>
            <w:r>
              <w:t>100/10000</w:t>
            </w:r>
          </w:p>
        </w:tc>
      </w:tr>
      <w:tr w:rsidR="007565AD" w:rsidRPr="005D57DA" w:rsidTr="00461F65">
        <w:trPr>
          <w:trHeight w:val="3148"/>
          <w:tblCellSpacing w:w="5" w:type="nil"/>
        </w:trPr>
        <w:tc>
          <w:tcPr>
            <w:tcW w:w="426" w:type="dxa"/>
          </w:tcPr>
          <w:p w:rsidR="007565AD" w:rsidRPr="005D57DA" w:rsidRDefault="007565AD" w:rsidP="007565AD">
            <w:pPr>
              <w:pStyle w:val="ConsPlusCell"/>
              <w:rPr>
                <w:sz w:val="20"/>
                <w:szCs w:val="20"/>
              </w:rPr>
            </w:pPr>
            <w:r w:rsidRPr="005D57D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410" w:type="dxa"/>
          </w:tcPr>
          <w:p w:rsidR="007565AD" w:rsidRPr="005D57DA" w:rsidRDefault="007565AD" w:rsidP="007565AD">
            <w:pPr>
              <w:pStyle w:val="ConsPlusNonformat"/>
              <w:rPr>
                <w:rFonts w:ascii="Times New Roman" w:hAnsi="Times New Roman" w:cs="Times New Roman"/>
              </w:rPr>
            </w:pPr>
            <w:r w:rsidRPr="005D57DA">
              <w:rPr>
                <w:rFonts w:ascii="Times New Roman" w:hAnsi="Times New Roman" w:cs="Times New Roman"/>
                <w:b/>
              </w:rPr>
              <w:t>Задача 2</w:t>
            </w:r>
          </w:p>
          <w:p w:rsidR="007565AD" w:rsidRPr="005D57DA" w:rsidRDefault="007565AD" w:rsidP="007565AD">
            <w:pPr>
              <w:pStyle w:val="ConsPlusNonformat"/>
              <w:rPr>
                <w:rFonts w:ascii="Times New Roman" w:hAnsi="Times New Roman" w:cs="Times New Roman"/>
              </w:rPr>
            </w:pPr>
            <w:r w:rsidRPr="005D57DA">
              <w:rPr>
                <w:rFonts w:ascii="Times New Roman" w:hAnsi="Times New Roman" w:cs="Times New Roman"/>
              </w:rPr>
              <w:t xml:space="preserve">Организация и проведение мероприятий по </w:t>
            </w:r>
            <w:r>
              <w:rPr>
                <w:rFonts w:ascii="Times New Roman" w:hAnsi="Times New Roman" w:cs="Times New Roman"/>
              </w:rPr>
              <w:t>разработке формализованных документов</w:t>
            </w:r>
            <w:r w:rsidRPr="005D57DA">
              <w:rPr>
                <w:rFonts w:ascii="Times New Roman" w:hAnsi="Times New Roman" w:cs="Times New Roman"/>
              </w:rPr>
              <w:t xml:space="preserve"> гражданской обороны </w:t>
            </w:r>
            <w:r>
              <w:rPr>
                <w:rFonts w:ascii="Times New Roman" w:hAnsi="Times New Roman" w:cs="Times New Roman"/>
              </w:rPr>
              <w:t>и предупреждения чрезвычайных ситуаций природного и техногенного характера на территории МО Город Шлиссельбург</w:t>
            </w:r>
          </w:p>
        </w:tc>
        <w:tc>
          <w:tcPr>
            <w:tcW w:w="1134" w:type="dxa"/>
          </w:tcPr>
          <w:p w:rsidR="007565AD" w:rsidRPr="005D57DA" w:rsidRDefault="007565AD" w:rsidP="007565A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7565AD" w:rsidRPr="005D57DA" w:rsidRDefault="007565AD" w:rsidP="007565A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7565AD" w:rsidRPr="005D57DA" w:rsidRDefault="007565AD" w:rsidP="007565AD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1</w:t>
            </w:r>
          </w:p>
          <w:p w:rsidR="007565AD" w:rsidRPr="005D57DA" w:rsidRDefault="007565AD" w:rsidP="007565AD">
            <w:r>
              <w:rPr>
                <w:bCs/>
              </w:rPr>
              <w:t>12</w:t>
            </w:r>
            <w:r w:rsidRPr="005D57DA">
              <w:rPr>
                <w:bCs/>
              </w:rPr>
              <w:t>/Приобретение топографических карт</w:t>
            </w:r>
          </w:p>
          <w:p w:rsidR="007565AD" w:rsidRPr="005D57DA" w:rsidRDefault="007565AD" w:rsidP="007565AD"/>
        </w:tc>
        <w:tc>
          <w:tcPr>
            <w:tcW w:w="851" w:type="dxa"/>
          </w:tcPr>
          <w:p w:rsidR="007565AD" w:rsidRPr="005D57DA" w:rsidRDefault="007565AD" w:rsidP="007565AD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D57DA">
              <w:rPr>
                <w:sz w:val="20"/>
                <w:szCs w:val="20"/>
                <w:u w:val="single"/>
              </w:rPr>
              <w:t>Ед.</w:t>
            </w:r>
          </w:p>
          <w:p w:rsidR="007565AD" w:rsidRPr="005D57DA" w:rsidRDefault="007565AD" w:rsidP="007565AD">
            <w:pPr>
              <w:jc w:val="center"/>
            </w:pPr>
            <w:r w:rsidRPr="005D57DA">
              <w:t>руб.</w:t>
            </w:r>
          </w:p>
          <w:p w:rsidR="007565AD" w:rsidRPr="005D57DA" w:rsidRDefault="007565AD" w:rsidP="007565A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65AD" w:rsidRPr="005D57DA" w:rsidRDefault="007565AD" w:rsidP="007565A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65AD" w:rsidRPr="005D57DA" w:rsidRDefault="007565AD" w:rsidP="002B6F4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65AD" w:rsidRPr="005D57DA" w:rsidRDefault="007565AD" w:rsidP="007565A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565AD" w:rsidRPr="005D57DA" w:rsidRDefault="007565AD" w:rsidP="007565A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7565AD" w:rsidRPr="005D57DA" w:rsidRDefault="007565AD" w:rsidP="007565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2/10000</w:t>
            </w:r>
          </w:p>
        </w:tc>
        <w:tc>
          <w:tcPr>
            <w:tcW w:w="1063" w:type="dxa"/>
          </w:tcPr>
          <w:p w:rsidR="007565AD" w:rsidRPr="005D57DA" w:rsidRDefault="007565AD" w:rsidP="007565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2/10000</w:t>
            </w:r>
          </w:p>
        </w:tc>
      </w:tr>
      <w:tr w:rsidR="00EC2925" w:rsidRPr="005D57DA" w:rsidTr="00461F65">
        <w:trPr>
          <w:trHeight w:val="1493"/>
          <w:tblCellSpacing w:w="5" w:type="nil"/>
        </w:trPr>
        <w:tc>
          <w:tcPr>
            <w:tcW w:w="426" w:type="dxa"/>
          </w:tcPr>
          <w:p w:rsidR="00EC2925" w:rsidRPr="005D57DA" w:rsidRDefault="00EC2925" w:rsidP="00461F6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EC2925" w:rsidRDefault="00EC2925" w:rsidP="00461F65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3</w:t>
            </w:r>
          </w:p>
          <w:p w:rsidR="00EC2925" w:rsidRPr="00FD2176" w:rsidRDefault="00EC2925" w:rsidP="00461F6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запасов мобильных (перевозимых и переносных) технических средств оповещения населения</w:t>
            </w:r>
          </w:p>
        </w:tc>
        <w:tc>
          <w:tcPr>
            <w:tcW w:w="1134" w:type="dxa"/>
          </w:tcPr>
          <w:p w:rsidR="00EC2925" w:rsidRPr="005D57DA" w:rsidRDefault="00EC2925" w:rsidP="00461F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EC2925" w:rsidRPr="005D57DA" w:rsidRDefault="00EC2925" w:rsidP="00461F6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EC2925" w:rsidRDefault="00EC2925" w:rsidP="00461F65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1</w:t>
            </w:r>
          </w:p>
          <w:p w:rsidR="00EC2925" w:rsidRPr="00FD2176" w:rsidRDefault="00EC2925" w:rsidP="00461F65">
            <w:pPr>
              <w:rPr>
                <w:bCs/>
              </w:rPr>
            </w:pPr>
            <w:r>
              <w:rPr>
                <w:bCs/>
              </w:rPr>
              <w:t>2/Приобретение громкоговорителей</w:t>
            </w:r>
          </w:p>
        </w:tc>
        <w:tc>
          <w:tcPr>
            <w:tcW w:w="851" w:type="dxa"/>
          </w:tcPr>
          <w:p w:rsidR="00EC2925" w:rsidRDefault="00EC2925" w:rsidP="00461F65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Ед.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руб.</w:t>
            </w:r>
          </w:p>
        </w:tc>
        <w:tc>
          <w:tcPr>
            <w:tcW w:w="1275" w:type="dxa"/>
          </w:tcPr>
          <w:p w:rsidR="00EC2925" w:rsidRPr="005D57DA" w:rsidRDefault="00EC2925" w:rsidP="00461F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2925" w:rsidRPr="005D57DA" w:rsidRDefault="00EC2925" w:rsidP="00461F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2925" w:rsidRDefault="00EC2925" w:rsidP="00461F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2925" w:rsidRPr="005D57DA" w:rsidRDefault="00B76B96" w:rsidP="00461F6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2/10000</w:t>
            </w:r>
          </w:p>
        </w:tc>
        <w:tc>
          <w:tcPr>
            <w:tcW w:w="1063" w:type="dxa"/>
          </w:tcPr>
          <w:p w:rsidR="00EC2925" w:rsidRPr="005D57DA" w:rsidRDefault="00EC2925" w:rsidP="00461F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EC2925" w:rsidRPr="005D57DA" w:rsidRDefault="00EC2925" w:rsidP="00461F6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EC2925" w:rsidRPr="005D57DA" w:rsidRDefault="00EC2925" w:rsidP="00EC2925">
      <w:pPr>
        <w:rPr>
          <w:sz w:val="28"/>
          <w:szCs w:val="28"/>
        </w:rPr>
        <w:sectPr w:rsidR="00EC2925" w:rsidRPr="005D57DA" w:rsidSect="00461F65">
          <w:footerReference w:type="default" r:id="rId9"/>
          <w:footerReference w:type="first" r:id="rId10"/>
          <w:pgSz w:w="16838" w:h="11906" w:orient="landscape" w:code="9"/>
          <w:pgMar w:top="1418" w:right="851" w:bottom="851" w:left="851" w:header="737" w:footer="510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52"/>
        <w:gridCol w:w="4074"/>
      </w:tblGrid>
      <w:tr w:rsidR="00EC2925" w:rsidRPr="005D57DA" w:rsidTr="00461F65">
        <w:tc>
          <w:tcPr>
            <w:tcW w:w="11052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86"/>
              <w:gridCol w:w="3350"/>
            </w:tblGrid>
            <w:tr w:rsidR="00EC2925" w:rsidTr="00461F65">
              <w:tc>
                <w:tcPr>
                  <w:tcW w:w="10485" w:type="dxa"/>
                </w:tcPr>
                <w:p w:rsidR="00EC2925" w:rsidRDefault="00EC2925" w:rsidP="00461F6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41" w:type="dxa"/>
                </w:tcPr>
                <w:p w:rsidR="00EC2925" w:rsidRDefault="00EC2925" w:rsidP="00461F6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2925" w:rsidRPr="005D57DA" w:rsidRDefault="00EC2925" w:rsidP="00461F65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</w:tcPr>
          <w:p w:rsidR="00EC2925" w:rsidRPr="00CB5985" w:rsidRDefault="00EC2925" w:rsidP="00461F65">
            <w:pPr>
              <w:jc w:val="center"/>
              <w:rPr>
                <w:sz w:val="24"/>
                <w:szCs w:val="24"/>
              </w:rPr>
            </w:pPr>
            <w:r w:rsidRPr="00CB5985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</w:p>
          <w:p w:rsidR="00EC2925" w:rsidRPr="00CB5985" w:rsidRDefault="00EC2925" w:rsidP="00461F65">
            <w:pPr>
              <w:jc w:val="center"/>
              <w:rPr>
                <w:sz w:val="24"/>
                <w:szCs w:val="24"/>
              </w:rPr>
            </w:pPr>
            <w:r w:rsidRPr="00CB5985">
              <w:rPr>
                <w:sz w:val="24"/>
                <w:szCs w:val="24"/>
              </w:rPr>
              <w:t>постановлением администрации</w:t>
            </w:r>
          </w:p>
          <w:p w:rsidR="00EC2925" w:rsidRPr="00CB5985" w:rsidRDefault="00EC2925" w:rsidP="00461F65">
            <w:pPr>
              <w:jc w:val="center"/>
              <w:rPr>
                <w:sz w:val="24"/>
                <w:szCs w:val="24"/>
              </w:rPr>
            </w:pPr>
            <w:r w:rsidRPr="00CB5985">
              <w:rPr>
                <w:sz w:val="24"/>
                <w:szCs w:val="24"/>
              </w:rPr>
              <w:t xml:space="preserve">МО Город Шлиссельбург </w:t>
            </w:r>
          </w:p>
          <w:p w:rsidR="00EC2925" w:rsidRPr="00CB5985" w:rsidRDefault="00EC2925" w:rsidP="00461F65">
            <w:pPr>
              <w:jc w:val="center"/>
              <w:rPr>
                <w:sz w:val="24"/>
                <w:szCs w:val="24"/>
                <w:u w:val="single"/>
              </w:rPr>
            </w:pPr>
            <w:r w:rsidRPr="00CB5985">
              <w:rPr>
                <w:sz w:val="24"/>
                <w:szCs w:val="24"/>
              </w:rPr>
              <w:t>от ________________   №  _____</w:t>
            </w:r>
          </w:p>
          <w:p w:rsidR="00EC2925" w:rsidRPr="005D57DA" w:rsidRDefault="00EC2925" w:rsidP="00461F6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CB5985">
              <w:rPr>
                <w:sz w:val="24"/>
                <w:szCs w:val="24"/>
              </w:rPr>
              <w:t>(приложение</w:t>
            </w:r>
            <w:r>
              <w:rPr>
                <w:sz w:val="24"/>
                <w:szCs w:val="24"/>
              </w:rPr>
              <w:t xml:space="preserve"> 3</w:t>
            </w:r>
            <w:r w:rsidRPr="00CB5985">
              <w:rPr>
                <w:sz w:val="24"/>
                <w:szCs w:val="24"/>
              </w:rPr>
              <w:t>)</w:t>
            </w:r>
          </w:p>
        </w:tc>
      </w:tr>
    </w:tbl>
    <w:p w:rsidR="00EC2925" w:rsidRPr="005D57DA" w:rsidRDefault="00EC2925" w:rsidP="00EC2925">
      <w:pPr>
        <w:jc w:val="center"/>
        <w:rPr>
          <w:b/>
        </w:rPr>
      </w:pPr>
      <w:r w:rsidRPr="005D57DA">
        <w:rPr>
          <w:b/>
        </w:rPr>
        <w:t>ОБОСНОВАНИЕ ФИНАНСОВЫХ РЕСУРСОВ,</w:t>
      </w:r>
    </w:p>
    <w:p w:rsidR="00EC2925" w:rsidRDefault="00EC2925" w:rsidP="00EC2925">
      <w:pPr>
        <w:jc w:val="center"/>
        <w:rPr>
          <w:b/>
          <w:sz w:val="24"/>
          <w:szCs w:val="24"/>
        </w:rPr>
      </w:pPr>
      <w:r w:rsidRPr="007565AD">
        <w:rPr>
          <w:b/>
          <w:sz w:val="24"/>
          <w:szCs w:val="24"/>
        </w:rPr>
        <w:t>необходимых для реализации мероприятий муниципальной программы</w:t>
      </w:r>
      <w:r w:rsidRPr="005D57DA">
        <w:rPr>
          <w:b/>
        </w:rPr>
        <w:t xml:space="preserve"> «</w:t>
      </w:r>
      <w:r w:rsidRPr="005D57DA">
        <w:rPr>
          <w:b/>
          <w:sz w:val="24"/>
          <w:szCs w:val="24"/>
        </w:rPr>
        <w:t xml:space="preserve">Развитие и совершенствование гражданской обороны и мероприятий по обеспечению безопасности и жизнедеятельности населения на территории </w:t>
      </w:r>
      <w:r>
        <w:rPr>
          <w:b/>
          <w:sz w:val="24"/>
          <w:szCs w:val="24"/>
        </w:rPr>
        <w:t xml:space="preserve">МО Город Шлиссельбург </w:t>
      </w:r>
    </w:p>
    <w:p w:rsidR="00EC2925" w:rsidRDefault="00EC2925" w:rsidP="00EC2925">
      <w:pPr>
        <w:jc w:val="center"/>
        <w:rPr>
          <w:b/>
          <w:sz w:val="24"/>
          <w:szCs w:val="24"/>
        </w:rPr>
      </w:pPr>
      <w:r w:rsidRPr="005D57DA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ировского муниципального района </w:t>
      </w:r>
      <w:r w:rsidRPr="005D57DA">
        <w:rPr>
          <w:b/>
          <w:sz w:val="24"/>
          <w:szCs w:val="24"/>
        </w:rPr>
        <w:t>Ленинградской области»</w:t>
      </w:r>
      <w:bookmarkStart w:id="1" w:name="Par408"/>
      <w:bookmarkEnd w:id="1"/>
    </w:p>
    <w:p w:rsidR="00EC2925" w:rsidRPr="00F25122" w:rsidRDefault="00EC2925" w:rsidP="00EC2925">
      <w:pPr>
        <w:jc w:val="center"/>
        <w:rPr>
          <w:b/>
          <w:sz w:val="24"/>
          <w:szCs w:val="24"/>
        </w:rPr>
      </w:pPr>
    </w:p>
    <w:tbl>
      <w:tblPr>
        <w:tblW w:w="1513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3"/>
        <w:gridCol w:w="1985"/>
        <w:gridCol w:w="2835"/>
        <w:gridCol w:w="2551"/>
        <w:gridCol w:w="2138"/>
      </w:tblGrid>
      <w:tr w:rsidR="00EC2925" w:rsidRPr="005D57DA" w:rsidTr="00461F65">
        <w:trPr>
          <w:trHeight w:val="1378"/>
          <w:tblHeader/>
          <w:tblCellSpacing w:w="5" w:type="nil"/>
        </w:trPr>
        <w:tc>
          <w:tcPr>
            <w:tcW w:w="5623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Наименование мероприятия программы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(подпрограммы)</w:t>
            </w:r>
          </w:p>
        </w:tc>
        <w:tc>
          <w:tcPr>
            <w:tcW w:w="1985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Источник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2835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 xml:space="preserve">Расчет </w:t>
            </w:r>
            <w:proofErr w:type="gramStart"/>
            <w:r w:rsidRPr="005D57DA">
              <w:rPr>
                <w:b/>
                <w:sz w:val="22"/>
                <w:szCs w:val="22"/>
              </w:rPr>
              <w:t>необходимых</w:t>
            </w:r>
            <w:proofErr w:type="gramEnd"/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финансовых ресурсов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на реализацию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Общий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 xml:space="preserve">объем </w:t>
            </w:r>
            <w:proofErr w:type="gramStart"/>
            <w:r w:rsidRPr="005D57DA">
              <w:rPr>
                <w:b/>
                <w:sz w:val="22"/>
                <w:szCs w:val="22"/>
              </w:rPr>
              <w:t>финансовых</w:t>
            </w:r>
            <w:proofErr w:type="gramEnd"/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ресурсов, необходимых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для реализации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мероприятия,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в том числе по годам</w:t>
            </w:r>
          </w:p>
        </w:tc>
        <w:tc>
          <w:tcPr>
            <w:tcW w:w="2138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Эксплуатационные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расходы,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возникающие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в результате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реализации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мероприятия</w:t>
            </w:r>
          </w:p>
        </w:tc>
      </w:tr>
      <w:tr w:rsidR="00EC2925" w:rsidRPr="005D57DA" w:rsidTr="00461F65">
        <w:trPr>
          <w:trHeight w:val="224"/>
          <w:tblHeader/>
          <w:tblCellSpacing w:w="5" w:type="nil"/>
        </w:trPr>
        <w:tc>
          <w:tcPr>
            <w:tcW w:w="5623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38" w:type="dxa"/>
            <w:vAlign w:val="center"/>
          </w:tcPr>
          <w:p w:rsidR="00EC2925" w:rsidRPr="005D57DA" w:rsidRDefault="00EC2925" w:rsidP="00461F6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5</w:t>
            </w:r>
          </w:p>
        </w:tc>
      </w:tr>
      <w:tr w:rsidR="00EC2925" w:rsidRPr="005D57DA" w:rsidTr="00461F65">
        <w:trPr>
          <w:trHeight w:val="500"/>
          <w:tblCellSpacing w:w="5" w:type="nil"/>
        </w:trPr>
        <w:tc>
          <w:tcPr>
            <w:tcW w:w="5623" w:type="dxa"/>
          </w:tcPr>
          <w:p w:rsidR="00EC2925" w:rsidRPr="005D57DA" w:rsidRDefault="00EC2925" w:rsidP="00461F65">
            <w:pPr>
              <w:pStyle w:val="ConsPlusCell"/>
              <w:rPr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 xml:space="preserve">Программа </w:t>
            </w:r>
            <w:r w:rsidRPr="005D57DA">
              <w:rPr>
                <w:sz w:val="22"/>
                <w:szCs w:val="22"/>
              </w:rPr>
              <w:t xml:space="preserve">«Развитие и совершенствование гражданской  обороны и мероприятий по обеспечению безопасности и жизнедеятельности населения на территории </w:t>
            </w:r>
            <w:r>
              <w:rPr>
                <w:sz w:val="22"/>
                <w:szCs w:val="22"/>
              </w:rPr>
              <w:t xml:space="preserve">МО Город Шлиссельбург </w:t>
            </w:r>
            <w:r w:rsidRPr="005D57DA">
              <w:rPr>
                <w:sz w:val="22"/>
                <w:szCs w:val="22"/>
              </w:rPr>
              <w:t>Кировского муниципального района Ленинградской области»:</w:t>
            </w:r>
          </w:p>
        </w:tc>
        <w:tc>
          <w:tcPr>
            <w:tcW w:w="1985" w:type="dxa"/>
          </w:tcPr>
          <w:p w:rsidR="00EC2925" w:rsidRPr="005D57DA" w:rsidRDefault="00EC2925" w:rsidP="00461F6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C2925" w:rsidRPr="005D57DA" w:rsidRDefault="00EC2925" w:rsidP="00461F6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C2925" w:rsidRPr="005D57DA" w:rsidRDefault="00EC2925" w:rsidP="00461F65">
            <w:pPr>
              <w:pStyle w:val="ConsPlusCell"/>
            </w:pPr>
          </w:p>
        </w:tc>
        <w:tc>
          <w:tcPr>
            <w:tcW w:w="2138" w:type="dxa"/>
          </w:tcPr>
          <w:p w:rsidR="00EC2925" w:rsidRPr="005D57DA" w:rsidRDefault="00EC2925" w:rsidP="00461F65">
            <w:pPr>
              <w:pStyle w:val="ConsPlusCell"/>
            </w:pPr>
          </w:p>
        </w:tc>
      </w:tr>
      <w:tr w:rsidR="00EC2925" w:rsidRPr="005D57DA" w:rsidTr="00461F65">
        <w:trPr>
          <w:trHeight w:val="324"/>
          <w:tblCellSpacing w:w="5" w:type="nil"/>
        </w:trPr>
        <w:tc>
          <w:tcPr>
            <w:tcW w:w="5623" w:type="dxa"/>
          </w:tcPr>
          <w:p w:rsidR="00EC2925" w:rsidRPr="005D57DA" w:rsidRDefault="00EC2925" w:rsidP="00461F65">
            <w:pPr>
              <w:pStyle w:val="ConsPlusCell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Мероприятия программы:</w:t>
            </w:r>
          </w:p>
        </w:tc>
        <w:tc>
          <w:tcPr>
            <w:tcW w:w="1985" w:type="dxa"/>
          </w:tcPr>
          <w:p w:rsidR="00EC2925" w:rsidRPr="005D57DA" w:rsidRDefault="00EC2925" w:rsidP="00461F6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C2925" w:rsidRPr="005D57DA" w:rsidRDefault="00EC2925" w:rsidP="00461F6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C2925" w:rsidRPr="005D57DA" w:rsidRDefault="00EC2925" w:rsidP="00461F65">
            <w:pPr>
              <w:pStyle w:val="ConsPlusCell"/>
            </w:pPr>
          </w:p>
        </w:tc>
        <w:tc>
          <w:tcPr>
            <w:tcW w:w="2138" w:type="dxa"/>
          </w:tcPr>
          <w:p w:rsidR="00EC2925" w:rsidRPr="005D57DA" w:rsidRDefault="00EC2925" w:rsidP="00461F65">
            <w:pPr>
              <w:pStyle w:val="ConsPlusCell"/>
            </w:pPr>
          </w:p>
        </w:tc>
      </w:tr>
      <w:tr w:rsidR="00EC2925" w:rsidRPr="005D57DA" w:rsidTr="00461F65">
        <w:trPr>
          <w:trHeight w:val="324"/>
          <w:tblCellSpacing w:w="5" w:type="nil"/>
        </w:trPr>
        <w:tc>
          <w:tcPr>
            <w:tcW w:w="5623" w:type="dxa"/>
          </w:tcPr>
          <w:p w:rsidR="00EC2925" w:rsidRPr="005D57DA" w:rsidRDefault="00EC2925" w:rsidP="00461F65">
            <w:pPr>
              <w:pStyle w:val="ConsPlusCell"/>
              <w:rPr>
                <w:sz w:val="22"/>
                <w:szCs w:val="22"/>
              </w:rPr>
            </w:pPr>
            <w:r w:rsidRPr="005D57DA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Реализация системы мер по п</w:t>
            </w:r>
            <w:r w:rsidRPr="005D57DA">
              <w:rPr>
                <w:sz w:val="22"/>
                <w:szCs w:val="22"/>
              </w:rPr>
              <w:t>одготовк</w:t>
            </w:r>
            <w:r>
              <w:rPr>
                <w:sz w:val="22"/>
                <w:szCs w:val="22"/>
              </w:rPr>
              <w:t>е</w:t>
            </w:r>
            <w:r w:rsidRPr="005D57DA">
              <w:rPr>
                <w:sz w:val="22"/>
                <w:szCs w:val="22"/>
              </w:rPr>
              <w:t xml:space="preserve"> руководящего состава, специалистов и населения к действиям в чрезвычайных ситуациях мирного и военного времени</w:t>
            </w:r>
            <w:r>
              <w:rPr>
                <w:sz w:val="22"/>
                <w:szCs w:val="22"/>
              </w:rPr>
              <w:t>.</w:t>
            </w:r>
            <w:r w:rsidRPr="005D57DA">
              <w:rPr>
                <w:sz w:val="22"/>
                <w:szCs w:val="22"/>
              </w:rPr>
              <w:t xml:space="preserve"> </w:t>
            </w:r>
            <w:r w:rsidRPr="005D57DA">
              <w:rPr>
                <w:b/>
                <w:sz w:val="22"/>
                <w:szCs w:val="22"/>
              </w:rPr>
              <w:t>Основание:</w:t>
            </w:r>
            <w:r w:rsidRPr="005D57DA">
              <w:rPr>
                <w:sz w:val="22"/>
                <w:szCs w:val="22"/>
              </w:rPr>
              <w:t xml:space="preserve"> Постановления </w:t>
            </w:r>
            <w:r>
              <w:rPr>
                <w:sz w:val="22"/>
                <w:szCs w:val="22"/>
              </w:rPr>
              <w:t>П</w:t>
            </w:r>
            <w:r w:rsidRPr="005D57DA">
              <w:rPr>
                <w:sz w:val="22"/>
                <w:szCs w:val="22"/>
              </w:rPr>
              <w:t>равительства РФ от 02.11.2000г. №841 «Об утверждении положения об организации обучения населения в области гражданской обороны» и от 04.09.2003г. №547 «О подготовке населения в области защиты от чрезвычайных ситуаций природного и техногенного характера»</w:t>
            </w:r>
          </w:p>
        </w:tc>
        <w:tc>
          <w:tcPr>
            <w:tcW w:w="1985" w:type="dxa"/>
          </w:tcPr>
          <w:p w:rsidR="00EC2925" w:rsidRPr="005D57DA" w:rsidRDefault="00EC2925" w:rsidP="00461F65">
            <w:pPr>
              <w:pStyle w:val="ConsPlusCell"/>
              <w:jc w:val="center"/>
              <w:rPr>
                <w:sz w:val="22"/>
                <w:szCs w:val="22"/>
              </w:rPr>
            </w:pPr>
            <w:r w:rsidRPr="005D57DA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МО Город Шлиссельбург </w:t>
            </w:r>
            <w:r w:rsidRPr="005D57DA">
              <w:rPr>
                <w:sz w:val="22"/>
                <w:szCs w:val="22"/>
              </w:rPr>
              <w:t>Кировского муниципального</w:t>
            </w:r>
          </w:p>
          <w:p w:rsidR="00EC2925" w:rsidRPr="005D57DA" w:rsidRDefault="00EC2925" w:rsidP="00461F65">
            <w:pPr>
              <w:pStyle w:val="ConsPlusCell"/>
              <w:jc w:val="center"/>
              <w:rPr>
                <w:sz w:val="22"/>
                <w:szCs w:val="22"/>
              </w:rPr>
            </w:pPr>
            <w:r w:rsidRPr="005D57DA">
              <w:rPr>
                <w:sz w:val="22"/>
                <w:szCs w:val="22"/>
              </w:rPr>
              <w:t>района Ленинградской области</w:t>
            </w:r>
          </w:p>
        </w:tc>
        <w:tc>
          <w:tcPr>
            <w:tcW w:w="2835" w:type="dxa"/>
          </w:tcPr>
          <w:p w:rsidR="00EC2925" w:rsidRPr="005D57DA" w:rsidRDefault="00EC2925" w:rsidP="00461F65">
            <w:pPr>
              <w:pStyle w:val="ConsPlusCell"/>
              <w:rPr>
                <w:sz w:val="22"/>
                <w:szCs w:val="22"/>
              </w:rPr>
            </w:pPr>
            <w:r w:rsidRPr="005D57DA">
              <w:rPr>
                <w:sz w:val="22"/>
                <w:szCs w:val="22"/>
              </w:rPr>
              <w:t>Расчет финансовых ресурсов произведен в соответствии с Административным регламентом по оказанию государственной услуги по обучению способам защиты и действиям в области гражданской обороны, защиты населения и территорий от чрезвычайных ситуаций ГАОУ ДПО</w:t>
            </w:r>
          </w:p>
          <w:p w:rsidR="00EC2925" w:rsidRPr="005D57DA" w:rsidRDefault="00EC2925" w:rsidP="00461F65">
            <w:pPr>
              <w:pStyle w:val="ConsPlusCell"/>
              <w:rPr>
                <w:sz w:val="22"/>
                <w:szCs w:val="22"/>
              </w:rPr>
            </w:pPr>
            <w:r w:rsidRPr="005D57DA">
              <w:rPr>
                <w:sz w:val="22"/>
                <w:szCs w:val="22"/>
              </w:rPr>
              <w:t xml:space="preserve">«УМЦ по ГО ЧС и ПБ </w:t>
            </w:r>
            <w:r w:rsidRPr="005D57DA">
              <w:rPr>
                <w:sz w:val="22"/>
                <w:szCs w:val="22"/>
              </w:rPr>
              <w:lastRenderedPageBreak/>
              <w:t>Ленинградской области» утвержденным приказом Комитета правопорядка и безопасности Ленинградской области от 14.11.2011 года №26</w:t>
            </w:r>
          </w:p>
        </w:tc>
        <w:tc>
          <w:tcPr>
            <w:tcW w:w="2551" w:type="dxa"/>
          </w:tcPr>
          <w:p w:rsidR="00EC2925" w:rsidRPr="005D57DA" w:rsidRDefault="00EC2925" w:rsidP="00461F65">
            <w:pPr>
              <w:pStyle w:val="ConsPlusCell"/>
              <w:jc w:val="center"/>
            </w:pPr>
            <w:r w:rsidRPr="005D57DA">
              <w:lastRenderedPageBreak/>
              <w:t xml:space="preserve">Всего за период </w:t>
            </w:r>
          </w:p>
          <w:p w:rsidR="00EC2925" w:rsidRPr="005D57DA" w:rsidRDefault="00EC2925" w:rsidP="00461F65">
            <w:pPr>
              <w:pStyle w:val="ConsPlusCell"/>
              <w:jc w:val="center"/>
            </w:pPr>
          </w:p>
          <w:p w:rsidR="00EC2925" w:rsidRDefault="002B6F4A" w:rsidP="00461F65">
            <w:pPr>
              <w:pStyle w:val="ConsPlusCell"/>
              <w:jc w:val="center"/>
            </w:pPr>
            <w:r>
              <w:t xml:space="preserve">2025 </w:t>
            </w:r>
            <w:r w:rsidR="00EC2925" w:rsidRPr="005D57DA">
              <w:t xml:space="preserve">г. – </w:t>
            </w:r>
            <w:r>
              <w:t>25</w:t>
            </w:r>
            <w:r w:rsidR="007565AD">
              <w:t xml:space="preserve"> 000,0 </w:t>
            </w:r>
            <w:r w:rsidR="00EC2925" w:rsidRPr="005D57DA">
              <w:t>руб.</w:t>
            </w:r>
          </w:p>
          <w:p w:rsidR="00EC2925" w:rsidRDefault="002B6F4A" w:rsidP="00461F65">
            <w:pPr>
              <w:pStyle w:val="ConsPlusCell"/>
              <w:jc w:val="center"/>
            </w:pPr>
            <w:r>
              <w:t xml:space="preserve">2026 </w:t>
            </w:r>
            <w:r w:rsidR="00EC2925">
              <w:t xml:space="preserve">г. </w:t>
            </w:r>
            <w:r w:rsidR="007565AD">
              <w:t>–</w:t>
            </w:r>
            <w:r>
              <w:t xml:space="preserve"> 25</w:t>
            </w:r>
            <w:r w:rsidR="007565AD">
              <w:t> </w:t>
            </w:r>
            <w:r w:rsidR="00EC2925">
              <w:t>000</w:t>
            </w:r>
            <w:r w:rsidR="007565AD">
              <w:t xml:space="preserve">,0 </w:t>
            </w:r>
            <w:r w:rsidR="00EC2925">
              <w:t>руб.</w:t>
            </w:r>
          </w:p>
          <w:p w:rsidR="00EC2925" w:rsidRPr="005D57DA" w:rsidRDefault="002B6F4A" w:rsidP="00461F65">
            <w:pPr>
              <w:pStyle w:val="ConsPlusCell"/>
              <w:jc w:val="center"/>
            </w:pPr>
            <w:r>
              <w:t xml:space="preserve">2027 </w:t>
            </w:r>
            <w:r w:rsidR="007565AD">
              <w:t>г. –</w:t>
            </w:r>
            <w:r>
              <w:t xml:space="preserve"> 10 000</w:t>
            </w:r>
            <w:r w:rsidR="007565AD">
              <w:t xml:space="preserve">,0 </w:t>
            </w:r>
            <w:r w:rsidR="00EC2925">
              <w:t>руб.</w:t>
            </w:r>
          </w:p>
          <w:p w:rsidR="00EC2925" w:rsidRPr="005D57DA" w:rsidRDefault="00EC2925" w:rsidP="00461F65">
            <w:pPr>
              <w:pStyle w:val="ConsPlusCell"/>
            </w:pPr>
          </w:p>
          <w:p w:rsidR="00EC2925" w:rsidRPr="005D57DA" w:rsidRDefault="00EC2925" w:rsidP="00461F65">
            <w:pPr>
              <w:pStyle w:val="ConsPlusCell"/>
            </w:pPr>
          </w:p>
          <w:p w:rsidR="00EC2925" w:rsidRPr="005D57DA" w:rsidRDefault="00EC2925" w:rsidP="00461F65">
            <w:pPr>
              <w:pStyle w:val="ConsPlusCell"/>
              <w:rPr>
                <w:b/>
              </w:rPr>
            </w:pPr>
          </w:p>
        </w:tc>
        <w:tc>
          <w:tcPr>
            <w:tcW w:w="2138" w:type="dxa"/>
          </w:tcPr>
          <w:p w:rsidR="00EC2925" w:rsidRPr="005D57DA" w:rsidRDefault="00EC2925" w:rsidP="00461F65">
            <w:pPr>
              <w:pStyle w:val="ConsPlusCell"/>
            </w:pPr>
          </w:p>
        </w:tc>
      </w:tr>
      <w:tr w:rsidR="00B76B96" w:rsidRPr="005D57DA" w:rsidTr="00461F65">
        <w:trPr>
          <w:trHeight w:val="324"/>
          <w:tblCellSpacing w:w="5" w:type="nil"/>
        </w:trPr>
        <w:tc>
          <w:tcPr>
            <w:tcW w:w="5623" w:type="dxa"/>
          </w:tcPr>
          <w:p w:rsidR="00B76B96" w:rsidRPr="005D57DA" w:rsidRDefault="00B76B96" w:rsidP="007565AD">
            <w:pPr>
              <w:pStyle w:val="ConsPlusCell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lastRenderedPageBreak/>
              <w:t>Итого по п.1:</w:t>
            </w:r>
          </w:p>
        </w:tc>
        <w:tc>
          <w:tcPr>
            <w:tcW w:w="1985" w:type="dxa"/>
          </w:tcPr>
          <w:p w:rsidR="00B76B96" w:rsidRPr="005D57DA" w:rsidRDefault="00B76B96" w:rsidP="007565AD">
            <w:pPr>
              <w:pStyle w:val="ConsPlusCell"/>
            </w:pPr>
          </w:p>
        </w:tc>
        <w:tc>
          <w:tcPr>
            <w:tcW w:w="2835" w:type="dxa"/>
          </w:tcPr>
          <w:p w:rsidR="00B76B96" w:rsidRPr="005D57DA" w:rsidRDefault="00B76B96" w:rsidP="007565AD">
            <w:pPr>
              <w:pStyle w:val="ConsPlusCell"/>
            </w:pPr>
          </w:p>
        </w:tc>
        <w:tc>
          <w:tcPr>
            <w:tcW w:w="2551" w:type="dxa"/>
          </w:tcPr>
          <w:p w:rsidR="00B76B96" w:rsidRPr="005D57DA" w:rsidRDefault="002B6F4A" w:rsidP="007565AD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565AD">
              <w:rPr>
                <w:b/>
              </w:rPr>
              <w:t>0 </w:t>
            </w:r>
            <w:r w:rsidR="00B76B96">
              <w:rPr>
                <w:b/>
              </w:rPr>
              <w:t>000</w:t>
            </w:r>
            <w:r w:rsidR="007565AD">
              <w:rPr>
                <w:b/>
              </w:rPr>
              <w:t>,0</w:t>
            </w:r>
            <w:r w:rsidR="00B76B96">
              <w:rPr>
                <w:b/>
              </w:rPr>
              <w:t xml:space="preserve"> </w:t>
            </w:r>
            <w:r w:rsidR="00B76B96" w:rsidRPr="005D57DA">
              <w:rPr>
                <w:b/>
              </w:rPr>
              <w:t>руб.</w:t>
            </w:r>
          </w:p>
        </w:tc>
        <w:tc>
          <w:tcPr>
            <w:tcW w:w="2138" w:type="dxa"/>
          </w:tcPr>
          <w:p w:rsidR="00B76B96" w:rsidRPr="005D57DA" w:rsidRDefault="00B76B96" w:rsidP="007565AD">
            <w:pPr>
              <w:pStyle w:val="ConsPlusCell"/>
            </w:pPr>
          </w:p>
        </w:tc>
      </w:tr>
      <w:tr w:rsidR="00B76B96" w:rsidRPr="005D57DA" w:rsidTr="00461F65">
        <w:trPr>
          <w:trHeight w:val="324"/>
          <w:tblCellSpacing w:w="5" w:type="nil"/>
        </w:trPr>
        <w:tc>
          <w:tcPr>
            <w:tcW w:w="5623" w:type="dxa"/>
          </w:tcPr>
          <w:p w:rsidR="00B76B96" w:rsidRPr="00D939D4" w:rsidRDefault="00B76B96" w:rsidP="00D939D4">
            <w:pPr>
              <w:rPr>
                <w:bCs/>
              </w:rPr>
            </w:pPr>
            <w:r w:rsidRPr="00D939D4">
              <w:rPr>
                <w:bCs/>
              </w:rPr>
              <w:t>2. Закупка, распространение   памяток, брошюр листовок, и пр. по действиям населения в чрезвычайных ситуациях и по тематике обеспечения безопасности людей на водных объектах, охране их жизни и здоровья</w:t>
            </w:r>
          </w:p>
          <w:p w:rsidR="00B76B96" w:rsidRPr="00D939D4" w:rsidRDefault="00B76B96" w:rsidP="00D939D4">
            <w:pPr>
              <w:rPr>
                <w:bCs/>
              </w:rPr>
            </w:pPr>
            <w:r w:rsidRPr="00D939D4">
              <w:rPr>
                <w:bCs/>
              </w:rPr>
              <w:t>Основание: Постановления Правительства РФ от 02.11.2000г. №841 «Об утверждении положения об организации обучения населения в области гражданской обороны» и от 04.09.2003г. №547 «О подготовке населения в области защиты от чрезвычайных ситуаций природного и техногенного характера».</w:t>
            </w:r>
          </w:p>
          <w:p w:rsidR="00B76B96" w:rsidRPr="00D939D4" w:rsidRDefault="00B76B96" w:rsidP="00D939D4">
            <w:pPr>
              <w:rPr>
                <w:bCs/>
              </w:rPr>
            </w:pPr>
            <w:r w:rsidRPr="00D939D4">
              <w:rPr>
                <w:bCs/>
              </w:rPr>
              <w:t>Основание: Федеральный закон от 06.10.2003г. №131-ФЗ «Об общих принципах местного самоуправления в Российской Федерации»</w:t>
            </w:r>
          </w:p>
        </w:tc>
        <w:tc>
          <w:tcPr>
            <w:tcW w:w="1985" w:type="dxa"/>
          </w:tcPr>
          <w:p w:rsidR="00B76B96" w:rsidRPr="005D57DA" w:rsidRDefault="00B76B96" w:rsidP="00461F65">
            <w:pPr>
              <w:pStyle w:val="ConsPlusCell"/>
              <w:jc w:val="center"/>
              <w:rPr>
                <w:sz w:val="22"/>
                <w:szCs w:val="22"/>
              </w:rPr>
            </w:pPr>
            <w:r w:rsidRPr="005D57DA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Город Шлиссельбург</w:t>
            </w:r>
            <w:r w:rsidRPr="005D57DA">
              <w:rPr>
                <w:sz w:val="22"/>
                <w:szCs w:val="22"/>
              </w:rPr>
              <w:t xml:space="preserve"> Кировского муниципального района Ленинградской области</w:t>
            </w:r>
          </w:p>
        </w:tc>
        <w:tc>
          <w:tcPr>
            <w:tcW w:w="2835" w:type="dxa"/>
          </w:tcPr>
          <w:p w:rsidR="00B76B96" w:rsidRPr="005D57DA" w:rsidRDefault="00B76B96" w:rsidP="00461F65">
            <w:pPr>
              <w:pStyle w:val="ConsPlusCell"/>
              <w:rPr>
                <w:sz w:val="22"/>
                <w:szCs w:val="22"/>
              </w:rPr>
            </w:pPr>
            <w:r w:rsidRPr="005D57DA">
              <w:rPr>
                <w:sz w:val="22"/>
                <w:szCs w:val="22"/>
              </w:rPr>
              <w:t>Расчет финансовых ресурсов произведен по минимальной цене, за оказание типографских услуг установленной в ходе опроса организаций.</w:t>
            </w:r>
          </w:p>
        </w:tc>
        <w:tc>
          <w:tcPr>
            <w:tcW w:w="2551" w:type="dxa"/>
          </w:tcPr>
          <w:p w:rsidR="00B76B96" w:rsidRPr="005D57DA" w:rsidRDefault="00B76B96" w:rsidP="00461F65">
            <w:pPr>
              <w:pStyle w:val="ConsPlusCell"/>
              <w:jc w:val="center"/>
            </w:pPr>
          </w:p>
          <w:p w:rsidR="00B76B96" w:rsidRPr="005D57DA" w:rsidRDefault="00B76B96" w:rsidP="00461F65">
            <w:pPr>
              <w:pStyle w:val="ConsPlusCell"/>
              <w:jc w:val="center"/>
            </w:pPr>
            <w:r w:rsidRPr="005D57DA">
              <w:t xml:space="preserve">Всего за период </w:t>
            </w:r>
          </w:p>
          <w:p w:rsidR="000A42F5" w:rsidRDefault="000A42F5" w:rsidP="00461F65">
            <w:pPr>
              <w:pStyle w:val="ConsPlusCell"/>
              <w:jc w:val="center"/>
            </w:pPr>
          </w:p>
          <w:p w:rsidR="00B76B96" w:rsidRDefault="006B1F1F" w:rsidP="00461F65">
            <w:pPr>
              <w:pStyle w:val="ConsPlusCell"/>
              <w:jc w:val="center"/>
            </w:pPr>
            <w:r>
              <w:t xml:space="preserve">2025 </w:t>
            </w:r>
            <w:r w:rsidR="00B76B96" w:rsidRPr="005D57DA">
              <w:t>г. –</w:t>
            </w:r>
            <w:r w:rsidR="000A42F5">
              <w:t xml:space="preserve"> </w:t>
            </w:r>
            <w:r>
              <w:t>10</w:t>
            </w:r>
            <w:r w:rsidR="000A42F5">
              <w:t> </w:t>
            </w:r>
            <w:r w:rsidR="00B76B96">
              <w:t>000</w:t>
            </w:r>
            <w:r w:rsidR="000A42F5">
              <w:t>,0</w:t>
            </w:r>
            <w:r w:rsidR="00B76B96">
              <w:t xml:space="preserve"> </w:t>
            </w:r>
            <w:r w:rsidR="00B76B96" w:rsidRPr="005D57DA">
              <w:t>руб.</w:t>
            </w:r>
          </w:p>
          <w:p w:rsidR="00B76B96" w:rsidRDefault="006B1F1F" w:rsidP="00461F65">
            <w:pPr>
              <w:pStyle w:val="ConsPlusCell"/>
              <w:jc w:val="center"/>
            </w:pPr>
            <w:r>
              <w:t xml:space="preserve">2026 </w:t>
            </w:r>
            <w:r w:rsidR="000A42F5">
              <w:t xml:space="preserve">г. – </w:t>
            </w:r>
            <w:r>
              <w:t>10</w:t>
            </w:r>
            <w:r w:rsidR="000A42F5">
              <w:t> </w:t>
            </w:r>
            <w:r w:rsidR="00B76B96">
              <w:t>000</w:t>
            </w:r>
            <w:r w:rsidR="000A42F5">
              <w:t xml:space="preserve">,0 </w:t>
            </w:r>
            <w:r w:rsidR="00B76B96">
              <w:t>руб.</w:t>
            </w:r>
          </w:p>
          <w:p w:rsidR="00B76B96" w:rsidRPr="005D57DA" w:rsidRDefault="006B1F1F" w:rsidP="00461F65">
            <w:pPr>
              <w:pStyle w:val="ConsPlusCell"/>
              <w:jc w:val="center"/>
            </w:pPr>
            <w:r>
              <w:t xml:space="preserve">2027 </w:t>
            </w:r>
            <w:r w:rsidR="00B76B96">
              <w:t>г. – 10</w:t>
            </w:r>
            <w:r w:rsidR="000A42F5">
              <w:t> </w:t>
            </w:r>
            <w:r w:rsidR="00B76B96">
              <w:t>000</w:t>
            </w:r>
            <w:r w:rsidR="000A42F5">
              <w:t>,0</w:t>
            </w:r>
            <w:r w:rsidR="00B76B96">
              <w:t xml:space="preserve"> руб.</w:t>
            </w:r>
          </w:p>
          <w:p w:rsidR="00B76B96" w:rsidRPr="005D57DA" w:rsidRDefault="00B76B96" w:rsidP="00461F65">
            <w:pPr>
              <w:pStyle w:val="ConsPlusCell"/>
              <w:jc w:val="center"/>
            </w:pPr>
          </w:p>
        </w:tc>
        <w:tc>
          <w:tcPr>
            <w:tcW w:w="2138" w:type="dxa"/>
          </w:tcPr>
          <w:p w:rsidR="00B76B96" w:rsidRPr="005D57DA" w:rsidRDefault="00B76B96" w:rsidP="00461F65">
            <w:pPr>
              <w:pStyle w:val="ConsPlusCell"/>
            </w:pPr>
          </w:p>
        </w:tc>
      </w:tr>
      <w:tr w:rsidR="00B76B96" w:rsidRPr="005D57DA" w:rsidTr="00461F65">
        <w:trPr>
          <w:trHeight w:val="182"/>
          <w:tblCellSpacing w:w="5" w:type="nil"/>
        </w:trPr>
        <w:tc>
          <w:tcPr>
            <w:tcW w:w="5623" w:type="dxa"/>
          </w:tcPr>
          <w:p w:rsidR="00B76B96" w:rsidRPr="005D57DA" w:rsidRDefault="00B76B96" w:rsidP="00B76B96">
            <w:pPr>
              <w:pStyle w:val="ConsPlusCell"/>
              <w:rPr>
                <w:b/>
                <w:sz w:val="22"/>
                <w:szCs w:val="22"/>
              </w:rPr>
            </w:pPr>
            <w:r w:rsidRPr="005D57DA">
              <w:rPr>
                <w:b/>
                <w:sz w:val="22"/>
                <w:szCs w:val="22"/>
              </w:rPr>
              <w:t>Итого по п.</w:t>
            </w:r>
            <w:r>
              <w:rPr>
                <w:b/>
                <w:sz w:val="22"/>
                <w:szCs w:val="22"/>
              </w:rPr>
              <w:t>2</w:t>
            </w:r>
            <w:r w:rsidRPr="005D57D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:rsidR="00B76B96" w:rsidRPr="005D57DA" w:rsidRDefault="00B76B96" w:rsidP="00461F65">
            <w:pPr>
              <w:pStyle w:val="ConsPlusCell"/>
            </w:pPr>
          </w:p>
        </w:tc>
        <w:tc>
          <w:tcPr>
            <w:tcW w:w="2835" w:type="dxa"/>
          </w:tcPr>
          <w:p w:rsidR="00B76B96" w:rsidRPr="005D57DA" w:rsidRDefault="00B76B96" w:rsidP="00461F65">
            <w:pPr>
              <w:pStyle w:val="ConsPlusCell"/>
            </w:pPr>
          </w:p>
        </w:tc>
        <w:tc>
          <w:tcPr>
            <w:tcW w:w="2551" w:type="dxa"/>
          </w:tcPr>
          <w:p w:rsidR="00B76B96" w:rsidRPr="005D57DA" w:rsidRDefault="006B1F1F" w:rsidP="00461F65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0A42F5">
              <w:rPr>
                <w:b/>
              </w:rPr>
              <w:t> </w:t>
            </w:r>
            <w:r w:rsidR="00B76B96">
              <w:rPr>
                <w:b/>
              </w:rPr>
              <w:t>000</w:t>
            </w:r>
            <w:r w:rsidR="000A42F5">
              <w:rPr>
                <w:b/>
              </w:rPr>
              <w:t>,0</w:t>
            </w:r>
            <w:r w:rsidR="00B76B96">
              <w:rPr>
                <w:b/>
              </w:rPr>
              <w:t xml:space="preserve"> </w:t>
            </w:r>
            <w:r w:rsidR="00B76B96" w:rsidRPr="005D57DA">
              <w:rPr>
                <w:b/>
              </w:rPr>
              <w:t>руб.</w:t>
            </w:r>
          </w:p>
        </w:tc>
        <w:tc>
          <w:tcPr>
            <w:tcW w:w="2138" w:type="dxa"/>
          </w:tcPr>
          <w:p w:rsidR="00B76B96" w:rsidRPr="005D57DA" w:rsidRDefault="00B76B96" w:rsidP="00461F65">
            <w:pPr>
              <w:pStyle w:val="ConsPlusCell"/>
            </w:pPr>
          </w:p>
        </w:tc>
      </w:tr>
      <w:tr w:rsidR="00B76B96" w:rsidRPr="005D57DA" w:rsidTr="00461F65">
        <w:trPr>
          <w:trHeight w:val="293"/>
          <w:tblCellSpacing w:w="5" w:type="nil"/>
        </w:trPr>
        <w:tc>
          <w:tcPr>
            <w:tcW w:w="5623" w:type="dxa"/>
          </w:tcPr>
          <w:p w:rsidR="00B76B96" w:rsidRDefault="00B76B96" w:rsidP="00461F65">
            <w:pPr>
              <w:rPr>
                <w:bCs/>
              </w:rPr>
            </w:pPr>
            <w:r>
              <w:rPr>
                <w:bCs/>
              </w:rPr>
              <w:t>3</w:t>
            </w:r>
            <w:r w:rsidRPr="005D57DA">
              <w:rPr>
                <w:bCs/>
              </w:rPr>
              <w:t>. Приобретение топографических карт</w:t>
            </w:r>
            <w:r>
              <w:rPr>
                <w:bCs/>
              </w:rPr>
              <w:t xml:space="preserve"> для разработки формализованных документов гражданской обороны.</w:t>
            </w:r>
          </w:p>
          <w:p w:rsidR="00B76B96" w:rsidRPr="00026414" w:rsidRDefault="00B76B96" w:rsidP="00461F65">
            <w:r w:rsidRPr="00026414">
              <w:rPr>
                <w:b/>
                <w:bCs/>
              </w:rPr>
              <w:t xml:space="preserve">Основание: </w:t>
            </w:r>
            <w:r>
              <w:rPr>
                <w:bCs/>
              </w:rPr>
              <w:t>Федеральный закон от 12.02.1998 № 28-ФЗ «О гражданской обороне», постановление Правительства РФ от 26.11.2007 № 804 «Об утверждении Положения о гражданской обороне в Российской Федерации»</w:t>
            </w:r>
          </w:p>
        </w:tc>
        <w:tc>
          <w:tcPr>
            <w:tcW w:w="1985" w:type="dxa"/>
          </w:tcPr>
          <w:p w:rsidR="00B76B96" w:rsidRPr="005D57DA" w:rsidRDefault="00B76B96" w:rsidP="00461F65">
            <w:pPr>
              <w:pStyle w:val="ConsPlusCell"/>
              <w:jc w:val="center"/>
              <w:rPr>
                <w:sz w:val="22"/>
                <w:szCs w:val="22"/>
              </w:rPr>
            </w:pPr>
            <w:r w:rsidRPr="005D57DA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МО Город Шлиссельбург </w:t>
            </w:r>
            <w:r w:rsidRPr="005D57DA">
              <w:rPr>
                <w:sz w:val="22"/>
                <w:szCs w:val="22"/>
              </w:rPr>
              <w:t xml:space="preserve">Кировского муниципального района Ленинградской области </w:t>
            </w:r>
          </w:p>
        </w:tc>
        <w:tc>
          <w:tcPr>
            <w:tcW w:w="2835" w:type="dxa"/>
          </w:tcPr>
          <w:p w:rsidR="00B76B96" w:rsidRPr="005D57DA" w:rsidRDefault="00B76B96" w:rsidP="00461F65">
            <w:pPr>
              <w:pStyle w:val="ConsPlusCell"/>
              <w:jc w:val="center"/>
              <w:rPr>
                <w:sz w:val="22"/>
                <w:szCs w:val="22"/>
              </w:rPr>
            </w:pPr>
            <w:r w:rsidRPr="005D57DA">
              <w:rPr>
                <w:sz w:val="22"/>
                <w:szCs w:val="22"/>
              </w:rPr>
              <w:t>Расчет финансовых ресурсов произведен по минимальной торговой цене на данный вид специальных товаров, установленной в ходе опроса  организаций.</w:t>
            </w:r>
          </w:p>
        </w:tc>
        <w:tc>
          <w:tcPr>
            <w:tcW w:w="2551" w:type="dxa"/>
          </w:tcPr>
          <w:p w:rsidR="00B76B96" w:rsidRPr="005D57DA" w:rsidRDefault="00B76B96" w:rsidP="00461F65">
            <w:pPr>
              <w:pStyle w:val="ConsPlusCell"/>
              <w:jc w:val="center"/>
            </w:pPr>
            <w:r w:rsidRPr="005D57DA">
              <w:t xml:space="preserve">Всего за период </w:t>
            </w:r>
          </w:p>
          <w:p w:rsidR="000A42F5" w:rsidRDefault="000A42F5" w:rsidP="00461F65">
            <w:pPr>
              <w:pStyle w:val="ConsPlusCell"/>
              <w:jc w:val="center"/>
            </w:pPr>
          </w:p>
          <w:p w:rsidR="00B76B96" w:rsidRDefault="00B76B96" w:rsidP="00461F65">
            <w:pPr>
              <w:pStyle w:val="ConsPlusCell"/>
              <w:jc w:val="center"/>
            </w:pPr>
            <w:r w:rsidRPr="005D57DA">
              <w:t>202</w:t>
            </w:r>
            <w:r w:rsidR="00EA6467">
              <w:t xml:space="preserve">5 </w:t>
            </w:r>
            <w:r w:rsidRPr="005D57DA">
              <w:t>г. –</w:t>
            </w:r>
            <w:r>
              <w:t xml:space="preserve"> 0</w:t>
            </w:r>
            <w:r w:rsidR="000A42F5">
              <w:t>,0</w:t>
            </w:r>
            <w:r>
              <w:t xml:space="preserve"> </w:t>
            </w:r>
            <w:r w:rsidRPr="005D57DA">
              <w:t>руб.</w:t>
            </w:r>
          </w:p>
          <w:p w:rsidR="00B76B96" w:rsidRDefault="00EA6467" w:rsidP="00461F65">
            <w:pPr>
              <w:pStyle w:val="ConsPlusCell"/>
              <w:jc w:val="center"/>
            </w:pPr>
            <w:r>
              <w:t xml:space="preserve">2026 </w:t>
            </w:r>
            <w:r w:rsidR="000A42F5">
              <w:t xml:space="preserve">г. – </w:t>
            </w:r>
            <w:r>
              <w:t>0</w:t>
            </w:r>
            <w:r w:rsidR="000A42F5">
              <w:t>,0</w:t>
            </w:r>
            <w:r w:rsidR="00B76B96">
              <w:t xml:space="preserve"> руб.</w:t>
            </w:r>
          </w:p>
          <w:p w:rsidR="00B76B96" w:rsidRPr="005D57DA" w:rsidRDefault="00EA6467" w:rsidP="00461F65">
            <w:pPr>
              <w:pStyle w:val="ConsPlusCell"/>
              <w:jc w:val="center"/>
            </w:pPr>
            <w:r>
              <w:t xml:space="preserve">2027 </w:t>
            </w:r>
            <w:r w:rsidR="000A42F5">
              <w:t xml:space="preserve">г. – </w:t>
            </w:r>
            <w:r>
              <w:t>0</w:t>
            </w:r>
            <w:r w:rsidR="000A42F5">
              <w:t>,0</w:t>
            </w:r>
            <w:r w:rsidR="00B76B96">
              <w:t xml:space="preserve"> руб.</w:t>
            </w:r>
          </w:p>
          <w:p w:rsidR="00B76B96" w:rsidRPr="005D57DA" w:rsidRDefault="00B76B96" w:rsidP="00461F65">
            <w:pPr>
              <w:pStyle w:val="ConsPlusCell"/>
              <w:jc w:val="center"/>
            </w:pPr>
          </w:p>
        </w:tc>
        <w:tc>
          <w:tcPr>
            <w:tcW w:w="2138" w:type="dxa"/>
          </w:tcPr>
          <w:p w:rsidR="00B76B96" w:rsidRPr="005D57DA" w:rsidRDefault="00B76B96" w:rsidP="00461F65">
            <w:pPr>
              <w:pStyle w:val="ConsPlusCell"/>
            </w:pPr>
          </w:p>
        </w:tc>
      </w:tr>
      <w:tr w:rsidR="00B76B96" w:rsidRPr="005D57DA" w:rsidTr="00461F65">
        <w:trPr>
          <w:trHeight w:val="293"/>
          <w:tblCellSpacing w:w="5" w:type="nil"/>
        </w:trPr>
        <w:tc>
          <w:tcPr>
            <w:tcW w:w="5623" w:type="dxa"/>
          </w:tcPr>
          <w:p w:rsidR="00B76B96" w:rsidRPr="005D57DA" w:rsidRDefault="00B76B96" w:rsidP="00B76B96">
            <w:pPr>
              <w:rPr>
                <w:b/>
              </w:rPr>
            </w:pPr>
            <w:r w:rsidRPr="005D57DA">
              <w:rPr>
                <w:b/>
              </w:rPr>
              <w:t>Итого по п.</w:t>
            </w:r>
            <w:r>
              <w:rPr>
                <w:b/>
              </w:rPr>
              <w:t>3</w:t>
            </w:r>
            <w:r w:rsidRPr="005D57DA">
              <w:rPr>
                <w:b/>
              </w:rPr>
              <w:t>:</w:t>
            </w:r>
          </w:p>
        </w:tc>
        <w:tc>
          <w:tcPr>
            <w:tcW w:w="1985" w:type="dxa"/>
          </w:tcPr>
          <w:p w:rsidR="00B76B96" w:rsidRPr="005D57DA" w:rsidRDefault="00B76B96" w:rsidP="00461F65">
            <w:pPr>
              <w:pStyle w:val="ConsPlusCell"/>
            </w:pPr>
          </w:p>
        </w:tc>
        <w:tc>
          <w:tcPr>
            <w:tcW w:w="2835" w:type="dxa"/>
          </w:tcPr>
          <w:p w:rsidR="00B76B96" w:rsidRPr="005D57DA" w:rsidRDefault="00B76B96" w:rsidP="00461F65">
            <w:pPr>
              <w:pStyle w:val="ConsPlusCell"/>
            </w:pPr>
          </w:p>
        </w:tc>
        <w:tc>
          <w:tcPr>
            <w:tcW w:w="2551" w:type="dxa"/>
          </w:tcPr>
          <w:p w:rsidR="00B76B96" w:rsidRPr="005D57DA" w:rsidRDefault="00EA6467" w:rsidP="00461F65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A42F5">
              <w:rPr>
                <w:b/>
              </w:rPr>
              <w:t>,0</w:t>
            </w:r>
            <w:r w:rsidR="00B76B96">
              <w:rPr>
                <w:b/>
              </w:rPr>
              <w:t xml:space="preserve"> </w:t>
            </w:r>
            <w:r w:rsidR="00B76B96" w:rsidRPr="005D57DA">
              <w:rPr>
                <w:b/>
              </w:rPr>
              <w:t>руб.</w:t>
            </w:r>
          </w:p>
        </w:tc>
        <w:tc>
          <w:tcPr>
            <w:tcW w:w="2138" w:type="dxa"/>
          </w:tcPr>
          <w:p w:rsidR="00B76B96" w:rsidRPr="005D57DA" w:rsidRDefault="00B76B96" w:rsidP="00461F65">
            <w:pPr>
              <w:pStyle w:val="ConsPlusCell"/>
            </w:pPr>
          </w:p>
        </w:tc>
      </w:tr>
      <w:tr w:rsidR="00B76B96" w:rsidRPr="005D57DA" w:rsidTr="00461F65">
        <w:trPr>
          <w:trHeight w:val="293"/>
          <w:tblCellSpacing w:w="5" w:type="nil"/>
        </w:trPr>
        <w:tc>
          <w:tcPr>
            <w:tcW w:w="5623" w:type="dxa"/>
          </w:tcPr>
          <w:p w:rsidR="00B76B96" w:rsidRPr="009E272A" w:rsidRDefault="00B76B96" w:rsidP="00461F65">
            <w:r>
              <w:t>4</w:t>
            </w:r>
            <w:r w:rsidRPr="009E272A">
              <w:t>.</w:t>
            </w:r>
            <w:r>
              <w:t xml:space="preserve">Создание запасов мобильных (перевозимых и переносных) </w:t>
            </w:r>
            <w:r>
              <w:lastRenderedPageBreak/>
              <w:t>технических средств оповещения населения</w:t>
            </w:r>
          </w:p>
        </w:tc>
        <w:tc>
          <w:tcPr>
            <w:tcW w:w="1985" w:type="dxa"/>
          </w:tcPr>
          <w:p w:rsidR="00B76B96" w:rsidRPr="005D57DA" w:rsidRDefault="00B76B96" w:rsidP="00461F65">
            <w:pPr>
              <w:pStyle w:val="ConsPlusCell"/>
              <w:jc w:val="center"/>
            </w:pPr>
            <w:r w:rsidRPr="005D57DA">
              <w:rPr>
                <w:sz w:val="22"/>
                <w:szCs w:val="22"/>
              </w:rPr>
              <w:lastRenderedPageBreak/>
              <w:t xml:space="preserve">Бюджет </w:t>
            </w:r>
            <w:r>
              <w:rPr>
                <w:sz w:val="22"/>
                <w:szCs w:val="22"/>
              </w:rPr>
              <w:t xml:space="preserve">МО Город </w:t>
            </w:r>
            <w:r>
              <w:rPr>
                <w:sz w:val="22"/>
                <w:szCs w:val="22"/>
              </w:rPr>
              <w:lastRenderedPageBreak/>
              <w:t xml:space="preserve">Шлиссельбург </w:t>
            </w:r>
            <w:r w:rsidRPr="005D57DA">
              <w:rPr>
                <w:sz w:val="22"/>
                <w:szCs w:val="22"/>
              </w:rPr>
              <w:t>Кировского муниципального района Ленинградской области</w:t>
            </w:r>
          </w:p>
        </w:tc>
        <w:tc>
          <w:tcPr>
            <w:tcW w:w="2835" w:type="dxa"/>
          </w:tcPr>
          <w:p w:rsidR="00B76B96" w:rsidRPr="005D57DA" w:rsidRDefault="00B76B96" w:rsidP="00461F65">
            <w:pPr>
              <w:pStyle w:val="ConsPlusCell"/>
              <w:jc w:val="center"/>
            </w:pPr>
            <w:r w:rsidRPr="005D57DA">
              <w:rPr>
                <w:sz w:val="22"/>
                <w:szCs w:val="22"/>
              </w:rPr>
              <w:lastRenderedPageBreak/>
              <w:t xml:space="preserve">Расчет финансовых ресурсов </w:t>
            </w:r>
            <w:r w:rsidRPr="005D57DA">
              <w:rPr>
                <w:sz w:val="22"/>
                <w:szCs w:val="22"/>
              </w:rPr>
              <w:lastRenderedPageBreak/>
              <w:t>произведен по минимальной торговой цене на данный вид специальных товаров, установленной в ходе опроса  организаций.</w:t>
            </w:r>
          </w:p>
        </w:tc>
        <w:tc>
          <w:tcPr>
            <w:tcW w:w="2551" w:type="dxa"/>
          </w:tcPr>
          <w:p w:rsidR="00B76B96" w:rsidRPr="005D57DA" w:rsidRDefault="00B76B96" w:rsidP="00461F65">
            <w:pPr>
              <w:pStyle w:val="ConsPlusCell"/>
              <w:jc w:val="center"/>
            </w:pPr>
            <w:r w:rsidRPr="005D57DA">
              <w:lastRenderedPageBreak/>
              <w:t xml:space="preserve">Всего за период </w:t>
            </w:r>
          </w:p>
          <w:p w:rsidR="00B76B96" w:rsidRPr="005D57DA" w:rsidRDefault="00B76B96" w:rsidP="00461F65">
            <w:pPr>
              <w:pStyle w:val="ConsPlusCell"/>
              <w:jc w:val="center"/>
            </w:pPr>
          </w:p>
          <w:p w:rsidR="00B76B96" w:rsidRDefault="000A42F5" w:rsidP="00EA6467">
            <w:pPr>
              <w:pStyle w:val="ConsPlusCell"/>
              <w:jc w:val="center"/>
            </w:pPr>
            <w:r>
              <w:t>202</w:t>
            </w:r>
            <w:r w:rsidR="00EA6467">
              <w:t xml:space="preserve">5 </w:t>
            </w:r>
            <w:r w:rsidR="00B76B96" w:rsidRPr="005D57DA">
              <w:t>г. –</w:t>
            </w:r>
            <w:r w:rsidR="00B76B96">
              <w:t xml:space="preserve"> </w:t>
            </w:r>
            <w:r w:rsidR="00343237">
              <w:t>0</w:t>
            </w:r>
            <w:r w:rsidR="00B76B96">
              <w:t xml:space="preserve"> </w:t>
            </w:r>
            <w:r w:rsidR="00B76B96" w:rsidRPr="005D57DA">
              <w:t>руб.</w:t>
            </w:r>
          </w:p>
          <w:p w:rsidR="00B76B96" w:rsidRDefault="00343237" w:rsidP="00EA6467">
            <w:pPr>
              <w:pStyle w:val="ConsPlusCell"/>
              <w:jc w:val="center"/>
            </w:pPr>
            <w:r>
              <w:t xml:space="preserve">2026 </w:t>
            </w:r>
            <w:r w:rsidR="00B76B96">
              <w:t>г. – 0 руб.</w:t>
            </w:r>
          </w:p>
          <w:p w:rsidR="00B76B96" w:rsidRPr="005D57DA" w:rsidRDefault="00343237" w:rsidP="00EA6467">
            <w:pPr>
              <w:pStyle w:val="ConsPlusCell"/>
              <w:jc w:val="center"/>
            </w:pPr>
            <w:r>
              <w:t xml:space="preserve">2027 </w:t>
            </w:r>
            <w:r w:rsidR="00B76B96">
              <w:t>г. – 0 руб.</w:t>
            </w:r>
          </w:p>
          <w:p w:rsidR="00B76B96" w:rsidRPr="005D57DA" w:rsidRDefault="00B76B96" w:rsidP="00461F65">
            <w:pPr>
              <w:pStyle w:val="ConsPlusCell"/>
              <w:jc w:val="center"/>
            </w:pPr>
          </w:p>
          <w:p w:rsidR="00B76B96" w:rsidRPr="005D57DA" w:rsidRDefault="00B76B96" w:rsidP="00461F65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2138" w:type="dxa"/>
          </w:tcPr>
          <w:p w:rsidR="00B76B96" w:rsidRPr="005D57DA" w:rsidRDefault="00B76B96" w:rsidP="00461F65">
            <w:pPr>
              <w:pStyle w:val="ConsPlusCell"/>
            </w:pPr>
          </w:p>
        </w:tc>
      </w:tr>
      <w:tr w:rsidR="00B76B96" w:rsidRPr="005D57DA" w:rsidTr="00461F65">
        <w:trPr>
          <w:trHeight w:val="302"/>
          <w:tblCellSpacing w:w="5" w:type="nil"/>
        </w:trPr>
        <w:tc>
          <w:tcPr>
            <w:tcW w:w="5623" w:type="dxa"/>
          </w:tcPr>
          <w:p w:rsidR="00B76B96" w:rsidRPr="005D57DA" w:rsidRDefault="00B76B96" w:rsidP="00B76B96">
            <w:pPr>
              <w:rPr>
                <w:b/>
                <w:bCs/>
              </w:rPr>
            </w:pPr>
            <w:r w:rsidRPr="005D57DA">
              <w:rPr>
                <w:b/>
                <w:bCs/>
              </w:rPr>
              <w:lastRenderedPageBreak/>
              <w:t xml:space="preserve">Итого по п. </w:t>
            </w:r>
            <w:r>
              <w:rPr>
                <w:b/>
                <w:bCs/>
              </w:rPr>
              <w:t>4</w:t>
            </w:r>
          </w:p>
        </w:tc>
        <w:tc>
          <w:tcPr>
            <w:tcW w:w="1985" w:type="dxa"/>
          </w:tcPr>
          <w:p w:rsidR="00B76B96" w:rsidRPr="005D57DA" w:rsidRDefault="00B76B96" w:rsidP="00461F65">
            <w:pPr>
              <w:pStyle w:val="ConsPlusCell"/>
              <w:jc w:val="center"/>
            </w:pPr>
          </w:p>
        </w:tc>
        <w:tc>
          <w:tcPr>
            <w:tcW w:w="2835" w:type="dxa"/>
          </w:tcPr>
          <w:p w:rsidR="00B76B96" w:rsidRPr="005D57DA" w:rsidRDefault="00B76B96" w:rsidP="00461F65">
            <w:pPr>
              <w:pStyle w:val="ConsPlusCell"/>
              <w:jc w:val="center"/>
            </w:pPr>
          </w:p>
        </w:tc>
        <w:tc>
          <w:tcPr>
            <w:tcW w:w="2551" w:type="dxa"/>
          </w:tcPr>
          <w:p w:rsidR="00B76B96" w:rsidRPr="005D57DA" w:rsidRDefault="00EA6467" w:rsidP="000A42F5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A42F5">
              <w:rPr>
                <w:b/>
              </w:rPr>
              <w:t>,0</w:t>
            </w:r>
            <w:r w:rsidR="00B76B96">
              <w:rPr>
                <w:b/>
              </w:rPr>
              <w:t xml:space="preserve"> </w:t>
            </w:r>
            <w:r w:rsidR="00B76B96" w:rsidRPr="005D57DA">
              <w:rPr>
                <w:b/>
              </w:rPr>
              <w:t>руб.</w:t>
            </w:r>
          </w:p>
        </w:tc>
        <w:tc>
          <w:tcPr>
            <w:tcW w:w="2138" w:type="dxa"/>
          </w:tcPr>
          <w:p w:rsidR="00B76B96" w:rsidRPr="005D57DA" w:rsidRDefault="00B76B96" w:rsidP="00461F65">
            <w:pPr>
              <w:pStyle w:val="ConsPlusCell"/>
            </w:pPr>
          </w:p>
        </w:tc>
      </w:tr>
    </w:tbl>
    <w:p w:rsidR="00EC2925" w:rsidRDefault="00EC2925" w:rsidP="00EC2925">
      <w:pPr>
        <w:rPr>
          <w:rFonts w:cs="Calibri"/>
        </w:rPr>
      </w:pPr>
    </w:p>
    <w:p w:rsidR="00EC2925" w:rsidRDefault="00EC2925" w:rsidP="00EC2925">
      <w:pPr>
        <w:rPr>
          <w:rFonts w:cs="Calibri"/>
        </w:rPr>
      </w:pPr>
    </w:p>
    <w:p w:rsidR="00EC2925" w:rsidRDefault="00EC2925" w:rsidP="00EC2925">
      <w:pPr>
        <w:rPr>
          <w:b/>
          <w:sz w:val="28"/>
          <w:szCs w:val="28"/>
          <w:shd w:val="clear" w:color="auto" w:fill="FFFFFF"/>
        </w:rPr>
      </w:pPr>
    </w:p>
    <w:p w:rsidR="00EC2925" w:rsidRDefault="00EC2925" w:rsidP="00EC2925">
      <w:pPr>
        <w:rPr>
          <w:b/>
          <w:sz w:val="28"/>
          <w:szCs w:val="28"/>
          <w:shd w:val="clear" w:color="auto" w:fill="FFFFFF"/>
        </w:rPr>
      </w:pPr>
    </w:p>
    <w:p w:rsidR="00EC2925" w:rsidRDefault="00EC2925" w:rsidP="00EC2925">
      <w:pPr>
        <w:rPr>
          <w:b/>
          <w:sz w:val="28"/>
          <w:szCs w:val="28"/>
          <w:shd w:val="clear" w:color="auto" w:fill="FFFFFF"/>
        </w:rPr>
      </w:pPr>
    </w:p>
    <w:p w:rsidR="00EC2925" w:rsidRDefault="00EC2925" w:rsidP="00EC2925">
      <w:pPr>
        <w:rPr>
          <w:b/>
          <w:sz w:val="28"/>
          <w:szCs w:val="28"/>
          <w:shd w:val="clear" w:color="auto" w:fill="FFFFFF"/>
        </w:rPr>
      </w:pPr>
    </w:p>
    <w:p w:rsidR="00EC2925" w:rsidRDefault="00EC2925" w:rsidP="00EC2925">
      <w:pPr>
        <w:rPr>
          <w:b/>
          <w:sz w:val="28"/>
          <w:szCs w:val="28"/>
          <w:shd w:val="clear" w:color="auto" w:fill="FFFFFF"/>
        </w:rPr>
      </w:pPr>
    </w:p>
    <w:p w:rsidR="00EC2925" w:rsidRDefault="00EC2925" w:rsidP="00EC2925">
      <w:pPr>
        <w:rPr>
          <w:b/>
          <w:sz w:val="28"/>
          <w:szCs w:val="28"/>
          <w:shd w:val="clear" w:color="auto" w:fill="FFFFFF"/>
        </w:rPr>
      </w:pPr>
    </w:p>
    <w:p w:rsidR="00EC2925" w:rsidRDefault="00EC2925" w:rsidP="00EC2925">
      <w:pPr>
        <w:rPr>
          <w:b/>
          <w:sz w:val="28"/>
          <w:szCs w:val="28"/>
          <w:shd w:val="clear" w:color="auto" w:fill="FFFFFF"/>
        </w:rPr>
      </w:pPr>
    </w:p>
    <w:p w:rsidR="00EC2925" w:rsidRDefault="00EC2925" w:rsidP="00EC2925">
      <w:pPr>
        <w:rPr>
          <w:b/>
          <w:sz w:val="28"/>
          <w:szCs w:val="28"/>
          <w:shd w:val="clear" w:color="auto" w:fill="FFFFFF"/>
        </w:rPr>
      </w:pPr>
    </w:p>
    <w:p w:rsidR="00EC2925" w:rsidRDefault="00EC2925" w:rsidP="00EC2925">
      <w:pPr>
        <w:rPr>
          <w:b/>
          <w:sz w:val="28"/>
          <w:szCs w:val="28"/>
          <w:shd w:val="clear" w:color="auto" w:fill="FFFFFF"/>
        </w:rPr>
      </w:pPr>
    </w:p>
    <w:p w:rsidR="00EC2925" w:rsidRDefault="00EC2925" w:rsidP="00EC2925">
      <w:pPr>
        <w:rPr>
          <w:b/>
          <w:sz w:val="28"/>
          <w:szCs w:val="28"/>
          <w:shd w:val="clear" w:color="auto" w:fill="FFFFFF"/>
        </w:rPr>
      </w:pPr>
    </w:p>
    <w:p w:rsidR="00EC2925" w:rsidRDefault="00EC2925" w:rsidP="00EC2925">
      <w:pPr>
        <w:rPr>
          <w:b/>
          <w:sz w:val="28"/>
          <w:szCs w:val="28"/>
          <w:shd w:val="clear" w:color="auto" w:fill="FFFFFF"/>
        </w:rPr>
      </w:pPr>
    </w:p>
    <w:p w:rsidR="00B76B96" w:rsidRDefault="00B76B96" w:rsidP="00EC2925">
      <w:pPr>
        <w:rPr>
          <w:b/>
          <w:sz w:val="28"/>
          <w:szCs w:val="28"/>
          <w:shd w:val="clear" w:color="auto" w:fill="FFFFFF"/>
        </w:rPr>
      </w:pPr>
    </w:p>
    <w:p w:rsidR="00B76B96" w:rsidRDefault="00B76B96" w:rsidP="00EC2925">
      <w:pPr>
        <w:rPr>
          <w:b/>
          <w:sz w:val="28"/>
          <w:szCs w:val="28"/>
          <w:shd w:val="clear" w:color="auto" w:fill="FFFFFF"/>
        </w:rPr>
      </w:pPr>
    </w:p>
    <w:p w:rsidR="00B76B96" w:rsidRDefault="00B76B96" w:rsidP="00EC2925">
      <w:pPr>
        <w:rPr>
          <w:b/>
          <w:sz w:val="28"/>
          <w:szCs w:val="28"/>
          <w:shd w:val="clear" w:color="auto" w:fill="FFFFFF"/>
        </w:rPr>
      </w:pPr>
    </w:p>
    <w:p w:rsidR="00B76B96" w:rsidRDefault="00B76B96" w:rsidP="00EC2925">
      <w:pPr>
        <w:rPr>
          <w:b/>
          <w:sz w:val="28"/>
          <w:szCs w:val="28"/>
          <w:shd w:val="clear" w:color="auto" w:fill="FFFFFF"/>
        </w:rPr>
      </w:pPr>
    </w:p>
    <w:p w:rsidR="00B76B96" w:rsidRDefault="00B76B96" w:rsidP="00EC2925">
      <w:pPr>
        <w:rPr>
          <w:b/>
          <w:sz w:val="28"/>
          <w:szCs w:val="28"/>
          <w:shd w:val="clear" w:color="auto" w:fill="FFFFFF"/>
        </w:rPr>
      </w:pPr>
    </w:p>
    <w:p w:rsidR="00EC2925" w:rsidRPr="00E13171" w:rsidRDefault="00EC2925" w:rsidP="00EC2925">
      <w:pPr>
        <w:jc w:val="center"/>
        <w:rPr>
          <w:b/>
          <w:sz w:val="28"/>
          <w:szCs w:val="28"/>
          <w:shd w:val="clear" w:color="auto" w:fill="FFFFFF"/>
        </w:rPr>
      </w:pPr>
      <w:r w:rsidRPr="00E13171">
        <w:rPr>
          <w:b/>
          <w:sz w:val="28"/>
          <w:szCs w:val="28"/>
          <w:shd w:val="clear" w:color="auto" w:fill="FFFFFF"/>
        </w:rPr>
        <w:lastRenderedPageBreak/>
        <w:t xml:space="preserve">План мероприятий по реализации </w:t>
      </w:r>
    </w:p>
    <w:p w:rsidR="00EC2925" w:rsidRDefault="00EC2925" w:rsidP="00EC2925">
      <w:pPr>
        <w:jc w:val="center"/>
        <w:rPr>
          <w:b/>
          <w:sz w:val="28"/>
          <w:szCs w:val="28"/>
        </w:rPr>
      </w:pPr>
      <w:r w:rsidRPr="00E13171">
        <w:rPr>
          <w:b/>
          <w:sz w:val="28"/>
          <w:szCs w:val="28"/>
          <w:shd w:val="clear" w:color="auto" w:fill="FFFFFF"/>
        </w:rPr>
        <w:t>муниципальной программы «</w:t>
      </w:r>
      <w:r w:rsidRPr="00BE1DBE">
        <w:rPr>
          <w:b/>
          <w:sz w:val="28"/>
          <w:szCs w:val="28"/>
          <w:shd w:val="clear" w:color="auto" w:fill="FFFFFF"/>
        </w:rPr>
        <w:t>Развитие и совершенствование </w:t>
      </w:r>
      <w:r w:rsidRPr="00E13171">
        <w:rPr>
          <w:b/>
          <w:sz w:val="28"/>
          <w:szCs w:val="28"/>
          <w:shd w:val="clear" w:color="auto" w:fill="FFFFFF"/>
        </w:rPr>
        <w:t>гражданской</w:t>
      </w:r>
      <w:r w:rsidRPr="00BE1DBE">
        <w:rPr>
          <w:b/>
          <w:sz w:val="28"/>
          <w:szCs w:val="28"/>
          <w:shd w:val="clear" w:color="auto" w:fill="FFFFFF"/>
        </w:rPr>
        <w:t> </w:t>
      </w:r>
      <w:r w:rsidRPr="00E13171">
        <w:rPr>
          <w:b/>
          <w:sz w:val="28"/>
          <w:szCs w:val="28"/>
          <w:shd w:val="clear" w:color="auto" w:fill="FFFFFF"/>
        </w:rPr>
        <w:t>обороны</w:t>
      </w:r>
      <w:r w:rsidRPr="00BE1DBE">
        <w:rPr>
          <w:b/>
          <w:sz w:val="28"/>
          <w:szCs w:val="28"/>
          <w:shd w:val="clear" w:color="auto" w:fill="FFFFFF"/>
        </w:rPr>
        <w:t> </w:t>
      </w:r>
      <w:r w:rsidRPr="00E13171">
        <w:rPr>
          <w:b/>
          <w:sz w:val="28"/>
          <w:szCs w:val="28"/>
          <w:shd w:val="clear" w:color="auto" w:fill="FFFFFF"/>
        </w:rPr>
        <w:t>и</w:t>
      </w:r>
      <w:r w:rsidRPr="00BE1DBE">
        <w:rPr>
          <w:b/>
          <w:sz w:val="28"/>
          <w:szCs w:val="28"/>
          <w:shd w:val="clear" w:color="auto" w:fill="FFFFFF"/>
        </w:rPr>
        <w:t> мероприятий по обеспечению безопасности жизнедеятельности населения на территории МО Город Шлиссельбург Кировского муниципального района Ленинградской области</w:t>
      </w:r>
      <w:r w:rsidRPr="005D1591">
        <w:rPr>
          <w:b/>
          <w:sz w:val="28"/>
          <w:szCs w:val="28"/>
        </w:rPr>
        <w:t>»</w:t>
      </w:r>
    </w:p>
    <w:p w:rsidR="00EC2925" w:rsidRPr="00AE6C06" w:rsidRDefault="00EC2925" w:rsidP="00EC2925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9"/>
        <w:gridCol w:w="1343"/>
        <w:gridCol w:w="1697"/>
        <w:gridCol w:w="1700"/>
        <w:gridCol w:w="1764"/>
        <w:gridCol w:w="1538"/>
        <w:gridCol w:w="1654"/>
        <w:gridCol w:w="2115"/>
      </w:tblGrid>
      <w:tr w:rsidR="00EC2925" w:rsidRPr="00E13171" w:rsidTr="00461F65">
        <w:trPr>
          <w:trHeight w:val="330"/>
          <w:tblHeader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2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0A42F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 (</w:t>
            </w:r>
            <w:r w:rsidR="00A12E25">
              <w:rPr>
                <w:sz w:val="24"/>
                <w:szCs w:val="24"/>
              </w:rPr>
              <w:t xml:space="preserve">тыс. </w:t>
            </w:r>
            <w:r w:rsidR="00EC2925" w:rsidRPr="00E13171">
              <w:rPr>
                <w:sz w:val="24"/>
                <w:szCs w:val="24"/>
              </w:rPr>
              <w:t>руб.)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EC2925" w:rsidRPr="00E13171" w:rsidTr="00461F65">
        <w:trPr>
          <w:trHeight w:val="2005"/>
          <w:tblHeader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всего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Иные привлеченные средства (материально-техническое участие юридических лиц, трудовое участие граждан)</w:t>
            </w: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2925" w:rsidRPr="00E13171" w:rsidTr="00461F65">
        <w:trPr>
          <w:trHeight w:val="28"/>
          <w:tblHeader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8</w:t>
            </w:r>
          </w:p>
        </w:tc>
      </w:tr>
      <w:tr w:rsidR="00EC2925" w:rsidRPr="00E13171" w:rsidTr="00461F65">
        <w:trPr>
          <w:trHeight w:val="374"/>
        </w:trPr>
        <w:tc>
          <w:tcPr>
            <w:tcW w:w="5000" w:type="pct"/>
            <w:gridSpan w:val="8"/>
          </w:tcPr>
          <w:p w:rsidR="00EC2925" w:rsidRPr="00E13171" w:rsidRDefault="00EC2925" w:rsidP="00461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ПРОЦЕССНЫЕ МЕРОПРИЯТИЯ</w:t>
            </w:r>
          </w:p>
        </w:tc>
      </w:tr>
      <w:tr w:rsidR="00EC2925" w:rsidRPr="00E13171" w:rsidTr="00461F65">
        <w:trPr>
          <w:trHeight w:val="766"/>
        </w:trPr>
        <w:tc>
          <w:tcPr>
            <w:tcW w:w="5000" w:type="pct"/>
            <w:gridSpan w:val="8"/>
          </w:tcPr>
          <w:p w:rsidR="00EC2925" w:rsidRPr="00E13171" w:rsidRDefault="00EC2925" w:rsidP="00EC292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3171">
              <w:rPr>
                <w:color w:val="000000"/>
                <w:sz w:val="24"/>
                <w:szCs w:val="24"/>
              </w:rPr>
              <w:t>Комплекс процессных мероприятий</w:t>
            </w:r>
            <w:r w:rsidRPr="00E13171">
              <w:rPr>
                <w:sz w:val="24"/>
                <w:szCs w:val="24"/>
              </w:rPr>
              <w:t xml:space="preserve"> </w:t>
            </w:r>
            <w:r w:rsidRPr="00E13171">
              <w:rPr>
                <w:color w:val="000000"/>
                <w:sz w:val="24"/>
                <w:szCs w:val="24"/>
              </w:rPr>
              <w:t>«Развитие и совершенствование гражданской обороны и мероприятий по обеспечению безопасности жизнедеятельности населения на территории МО Город Шлиссельбург Кировского муниципального района Ленинградской области»</w:t>
            </w:r>
          </w:p>
          <w:p w:rsidR="00EC2925" w:rsidRPr="00E13171" w:rsidRDefault="00EC2925" w:rsidP="00461F6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EC2925" w:rsidRPr="00E13171" w:rsidTr="00461F65">
        <w:trPr>
          <w:trHeight w:val="20"/>
        </w:trPr>
        <w:tc>
          <w:tcPr>
            <w:tcW w:w="1130" w:type="pct"/>
            <w:vMerge w:val="restart"/>
          </w:tcPr>
          <w:p w:rsidR="00EC2925" w:rsidRPr="00E13171" w:rsidRDefault="00EC2925" w:rsidP="00461F6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1.1    Реализация системы мер по подготовке</w:t>
            </w:r>
            <w:r>
              <w:rPr>
                <w:sz w:val="24"/>
                <w:szCs w:val="24"/>
              </w:rPr>
              <w:t xml:space="preserve"> </w:t>
            </w:r>
            <w:r w:rsidRPr="00E13171">
              <w:rPr>
                <w:sz w:val="24"/>
                <w:szCs w:val="24"/>
              </w:rPr>
              <w:t>руководящего состава, специалистов и населения к действиям в чрезвычайных ситуациях мирного и военного времени.</w:t>
            </w:r>
          </w:p>
        </w:tc>
        <w:tc>
          <w:tcPr>
            <w:tcW w:w="440" w:type="pct"/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EC2925" w:rsidRPr="00E13171" w:rsidRDefault="00EC2925" w:rsidP="00461F6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Администрация МО Город Шлиссельбург</w:t>
            </w: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0A42F5" w:rsidRPr="00E13171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56" w:type="pct"/>
          </w:tcPr>
          <w:p w:rsidR="000A42F5" w:rsidRPr="00E13171" w:rsidRDefault="00EA6467" w:rsidP="00A12E2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A42F5">
              <w:rPr>
                <w:sz w:val="24"/>
                <w:szCs w:val="24"/>
              </w:rPr>
              <w:t>,0</w:t>
            </w:r>
          </w:p>
        </w:tc>
        <w:tc>
          <w:tcPr>
            <w:tcW w:w="557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</w:tcPr>
          <w:p w:rsidR="000A42F5" w:rsidRPr="00E13171" w:rsidRDefault="00EA6467" w:rsidP="00A1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A42F5">
              <w:rPr>
                <w:sz w:val="24"/>
                <w:szCs w:val="24"/>
              </w:rPr>
              <w:t>,0</w:t>
            </w:r>
          </w:p>
        </w:tc>
        <w:tc>
          <w:tcPr>
            <w:tcW w:w="542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pct"/>
            <w:vMerge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2</w:t>
            </w:r>
            <w:r w:rsidR="00EA6467">
              <w:rPr>
                <w:sz w:val="24"/>
                <w:szCs w:val="24"/>
              </w:rPr>
              <w:t>026</w:t>
            </w:r>
          </w:p>
        </w:tc>
        <w:tc>
          <w:tcPr>
            <w:tcW w:w="556" w:type="pct"/>
          </w:tcPr>
          <w:p w:rsidR="000A42F5" w:rsidRPr="00E13171" w:rsidRDefault="00EA6467" w:rsidP="00A1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A42F5">
              <w:rPr>
                <w:sz w:val="24"/>
                <w:szCs w:val="24"/>
              </w:rPr>
              <w:t>,0</w:t>
            </w:r>
          </w:p>
        </w:tc>
        <w:tc>
          <w:tcPr>
            <w:tcW w:w="557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</w:tcPr>
          <w:p w:rsidR="000A42F5" w:rsidRPr="00E13171" w:rsidRDefault="00EA6467" w:rsidP="00A1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A42F5">
              <w:rPr>
                <w:sz w:val="24"/>
                <w:szCs w:val="24"/>
              </w:rPr>
              <w:t>,0</w:t>
            </w:r>
          </w:p>
        </w:tc>
        <w:tc>
          <w:tcPr>
            <w:tcW w:w="542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pct"/>
            <w:vMerge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0A42F5" w:rsidRPr="00E13171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556" w:type="pct"/>
          </w:tcPr>
          <w:p w:rsidR="000A42F5" w:rsidRPr="00E13171" w:rsidRDefault="00EA6467" w:rsidP="00A1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42F5">
              <w:rPr>
                <w:sz w:val="24"/>
                <w:szCs w:val="24"/>
              </w:rPr>
              <w:t>,0</w:t>
            </w:r>
          </w:p>
        </w:tc>
        <w:tc>
          <w:tcPr>
            <w:tcW w:w="557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</w:tcPr>
          <w:p w:rsidR="000A42F5" w:rsidRPr="00E13171" w:rsidRDefault="00EA6467" w:rsidP="00A1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42F5">
              <w:rPr>
                <w:sz w:val="24"/>
                <w:szCs w:val="24"/>
              </w:rPr>
              <w:t>,0</w:t>
            </w:r>
          </w:p>
        </w:tc>
        <w:tc>
          <w:tcPr>
            <w:tcW w:w="542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pct"/>
            <w:vMerge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0A42F5" w:rsidRPr="00E13171" w:rsidRDefault="000A42F5" w:rsidP="000A4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</w:tcPr>
          <w:p w:rsidR="000A42F5" w:rsidRPr="00E13171" w:rsidRDefault="000A42F5" w:rsidP="000A4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E1317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40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202</w:t>
            </w:r>
            <w:r w:rsidR="00EA6467">
              <w:rPr>
                <w:sz w:val="24"/>
                <w:szCs w:val="24"/>
              </w:rPr>
              <w:t>5 - 2027</w:t>
            </w:r>
          </w:p>
        </w:tc>
        <w:tc>
          <w:tcPr>
            <w:tcW w:w="556" w:type="pct"/>
          </w:tcPr>
          <w:p w:rsidR="000A42F5" w:rsidRPr="00E13171" w:rsidRDefault="00EA6467" w:rsidP="00A12E2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A42F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4" w:type="pct"/>
          </w:tcPr>
          <w:p w:rsidR="000A42F5" w:rsidRPr="00E13171" w:rsidRDefault="00EA6467" w:rsidP="00A12E2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A42F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42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lastRenderedPageBreak/>
              <w:t>1.2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Закупка, р</w:t>
            </w:r>
            <w:r w:rsidRPr="00E13171">
              <w:rPr>
                <w:sz w:val="24"/>
                <w:szCs w:val="24"/>
              </w:rPr>
              <w:t>аспространение   памяток, брошюр листовок, и пр. по действиям населения в чрезвычайных ситуациях</w:t>
            </w:r>
            <w:r>
              <w:rPr>
                <w:sz w:val="24"/>
                <w:szCs w:val="24"/>
              </w:rPr>
              <w:t xml:space="preserve"> и </w:t>
            </w:r>
            <w:r w:rsidRPr="00256BC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тематике обеспечения безопасности людей на водных объектах, охране их жизни и здоровья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Администрация МО Город Шлиссельбург</w:t>
            </w: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EA6467" w:rsidP="00A12E2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42F5">
              <w:rPr>
                <w:sz w:val="24"/>
                <w:szCs w:val="24"/>
              </w:rPr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EA6467" w:rsidP="00A12E2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42F5">
              <w:rPr>
                <w:sz w:val="24"/>
                <w:szCs w:val="24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EA6467" w:rsidP="00A12E2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42F5">
              <w:rPr>
                <w:sz w:val="24"/>
                <w:szCs w:val="24"/>
              </w:rPr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EA6467" w:rsidP="00A12E2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42F5">
              <w:rPr>
                <w:sz w:val="24"/>
                <w:szCs w:val="24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A12E2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A12E25" w:rsidP="00A12E2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42F5">
              <w:rPr>
                <w:sz w:val="24"/>
                <w:szCs w:val="24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E1317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40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202</w:t>
            </w:r>
            <w:r w:rsidR="00EA6467">
              <w:rPr>
                <w:sz w:val="24"/>
                <w:szCs w:val="24"/>
              </w:rPr>
              <w:t>5-2027</w:t>
            </w:r>
          </w:p>
        </w:tc>
        <w:tc>
          <w:tcPr>
            <w:tcW w:w="556" w:type="pct"/>
          </w:tcPr>
          <w:p w:rsidR="000A42F5" w:rsidRPr="00E13171" w:rsidRDefault="00EA6467" w:rsidP="00A12E2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A42F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4" w:type="pct"/>
          </w:tcPr>
          <w:p w:rsidR="000A42F5" w:rsidRPr="00E13171" w:rsidRDefault="00EA6467" w:rsidP="00A12E2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12E25">
              <w:rPr>
                <w:b/>
                <w:sz w:val="24"/>
                <w:szCs w:val="24"/>
              </w:rPr>
              <w:t>0</w:t>
            </w:r>
            <w:r w:rsidR="000A42F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42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5" w:rsidRPr="00791853" w:rsidRDefault="000A42F5" w:rsidP="000A42F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 xml:space="preserve">1.3   </w:t>
            </w:r>
            <w:r w:rsidRPr="00791853">
              <w:rPr>
                <w:sz w:val="24"/>
                <w:szCs w:val="24"/>
              </w:rPr>
              <w:t>Организация и проведение мероприятий по разработке формализованных документов гражданской обороны и предупреждения чрезвычайных ситуаций природного и техногенного характера на территории МО Город Шлиссельбург.</w:t>
            </w:r>
          </w:p>
          <w:p w:rsidR="000A42F5" w:rsidRPr="00E13171" w:rsidRDefault="000A42F5" w:rsidP="000A42F5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791853">
              <w:rPr>
                <w:sz w:val="24"/>
                <w:szCs w:val="24"/>
              </w:rPr>
              <w:t xml:space="preserve">Приобретение топографических </w:t>
            </w:r>
            <w:r w:rsidRPr="00791853">
              <w:rPr>
                <w:sz w:val="24"/>
                <w:szCs w:val="24"/>
              </w:rPr>
              <w:lastRenderedPageBreak/>
              <w:t>карт (1</w:t>
            </w:r>
            <w:r>
              <w:rPr>
                <w:sz w:val="24"/>
                <w:szCs w:val="24"/>
              </w:rPr>
              <w:t>2</w:t>
            </w:r>
            <w:r w:rsidRPr="00791853">
              <w:rPr>
                <w:sz w:val="24"/>
                <w:szCs w:val="24"/>
              </w:rPr>
              <w:t xml:space="preserve"> шт.)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Администрация МО Город Шлиссельбург</w:t>
            </w: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E13171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202</w:t>
            </w:r>
            <w:r w:rsidR="00EA6467">
              <w:rPr>
                <w:sz w:val="24"/>
                <w:szCs w:val="24"/>
              </w:rPr>
              <w:t>5-2027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EA6467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A42F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EA6467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A42F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841FB0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 xml:space="preserve"> Создание запасов мобильных (перевозимых и переносных) </w:t>
            </w:r>
            <w:r w:rsidRPr="00841FB0">
              <w:rPr>
                <w:b/>
                <w:sz w:val="24"/>
                <w:szCs w:val="24"/>
              </w:rPr>
              <w:t xml:space="preserve"> </w:t>
            </w:r>
            <w:r w:rsidRPr="00841FB0">
              <w:rPr>
                <w:sz w:val="24"/>
                <w:szCs w:val="24"/>
              </w:rPr>
              <w:t>технических средств оповещения населения</w:t>
            </w:r>
          </w:p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Администрация МО Город Шлиссельбург</w:t>
            </w: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EA6467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841FB0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A42F5" w:rsidRPr="00E13171" w:rsidTr="00461F65">
        <w:trPr>
          <w:trHeight w:val="2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E1317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13171">
              <w:rPr>
                <w:sz w:val="24"/>
                <w:szCs w:val="24"/>
              </w:rPr>
              <w:t>202</w:t>
            </w:r>
            <w:r w:rsidR="00EA6467">
              <w:rPr>
                <w:sz w:val="24"/>
                <w:szCs w:val="24"/>
              </w:rPr>
              <w:t>5-2027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EA6467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EA6467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E13171" w:rsidRDefault="000A42F5" w:rsidP="000A42F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C2925" w:rsidRPr="005D57DA" w:rsidRDefault="00EC2925" w:rsidP="00EC2925">
      <w:pPr>
        <w:rPr>
          <w:rFonts w:cs="Calibri"/>
        </w:rPr>
        <w:sectPr w:rsidR="00EC2925" w:rsidRPr="005D57DA" w:rsidSect="00461F65">
          <w:pgSz w:w="16838" w:h="11906" w:orient="landscape" w:code="9"/>
          <w:pgMar w:top="1418" w:right="851" w:bottom="851" w:left="851" w:header="737" w:footer="510" w:gutter="0"/>
          <w:pgNumType w:start="1"/>
          <w:cols w:space="708"/>
          <w:titlePg/>
          <w:docGrid w:linePitch="360"/>
        </w:sectPr>
      </w:pPr>
    </w:p>
    <w:p w:rsidR="00EC2925" w:rsidRDefault="00EC2925">
      <w:bookmarkStart w:id="2" w:name="Par379"/>
      <w:bookmarkStart w:id="3" w:name="Par421"/>
      <w:bookmarkEnd w:id="2"/>
      <w:bookmarkEnd w:id="3"/>
    </w:p>
    <w:sectPr w:rsidR="00EC2925" w:rsidSect="00461F6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AD" w:rsidRDefault="00024FAD">
      <w:r>
        <w:separator/>
      </w:r>
    </w:p>
  </w:endnote>
  <w:endnote w:type="continuationSeparator" w:id="0">
    <w:p w:rsidR="00024FAD" w:rsidRDefault="0002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37" w:rsidRDefault="00343237" w:rsidP="00461F6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37" w:rsidRDefault="003432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AD" w:rsidRDefault="00024FAD">
      <w:r>
        <w:separator/>
      </w:r>
    </w:p>
  </w:footnote>
  <w:footnote w:type="continuationSeparator" w:id="0">
    <w:p w:rsidR="00024FAD" w:rsidRDefault="00024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271"/>
    <w:multiLevelType w:val="hybridMultilevel"/>
    <w:tmpl w:val="3B2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43"/>
    <w:rsid w:val="0001074A"/>
    <w:rsid w:val="00024FAD"/>
    <w:rsid w:val="000737F0"/>
    <w:rsid w:val="000A42F5"/>
    <w:rsid w:val="000D45D0"/>
    <w:rsid w:val="00107A80"/>
    <w:rsid w:val="001A635C"/>
    <w:rsid w:val="001E7F97"/>
    <w:rsid w:val="002B6F4A"/>
    <w:rsid w:val="00343237"/>
    <w:rsid w:val="00361A31"/>
    <w:rsid w:val="00457BFC"/>
    <w:rsid w:val="00461F65"/>
    <w:rsid w:val="004A331F"/>
    <w:rsid w:val="004B3798"/>
    <w:rsid w:val="006014B3"/>
    <w:rsid w:val="00671F3E"/>
    <w:rsid w:val="006B1F1F"/>
    <w:rsid w:val="007565AD"/>
    <w:rsid w:val="007E058F"/>
    <w:rsid w:val="007F2E5F"/>
    <w:rsid w:val="007F76B1"/>
    <w:rsid w:val="00800452"/>
    <w:rsid w:val="00821C43"/>
    <w:rsid w:val="00A12E25"/>
    <w:rsid w:val="00AD2968"/>
    <w:rsid w:val="00B76B96"/>
    <w:rsid w:val="00CB5A64"/>
    <w:rsid w:val="00D939D4"/>
    <w:rsid w:val="00EA6467"/>
    <w:rsid w:val="00EC2925"/>
    <w:rsid w:val="00F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1C43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C4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a3">
    <w:name w:val="Гипертекстовая ссылка"/>
    <w:rsid w:val="00821C43"/>
    <w:rPr>
      <w:b/>
      <w:bCs/>
      <w:color w:val="106BBE"/>
      <w:sz w:val="26"/>
      <w:szCs w:val="26"/>
    </w:rPr>
  </w:style>
  <w:style w:type="table" w:styleId="a4">
    <w:name w:val="Table Grid"/>
    <w:basedOn w:val="a1"/>
    <w:uiPriority w:val="39"/>
    <w:rsid w:val="00EC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29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C29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2925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C2925"/>
    <w:rPr>
      <w:rFonts w:ascii="Segoe UI" w:eastAsia="Calibri" w:hAnsi="Segoe UI" w:cs="Segoe UI"/>
      <w:sz w:val="18"/>
      <w:szCs w:val="18"/>
    </w:rPr>
  </w:style>
  <w:style w:type="character" w:customStyle="1" w:styleId="a8">
    <w:name w:val="Нижний колонтитул Знак"/>
    <w:basedOn w:val="a0"/>
    <w:link w:val="a9"/>
    <w:uiPriority w:val="99"/>
    <w:locked/>
    <w:rsid w:val="00EC2925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rsid w:val="00EC2925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Theme="minorHAnsi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C2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EC2925"/>
  </w:style>
  <w:style w:type="paragraph" w:styleId="ab">
    <w:name w:val="header"/>
    <w:basedOn w:val="a"/>
    <w:link w:val="aa"/>
    <w:uiPriority w:val="99"/>
    <w:unhideWhenUsed/>
    <w:rsid w:val="00EC292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EC2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2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2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1C43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C4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a3">
    <w:name w:val="Гипертекстовая ссылка"/>
    <w:rsid w:val="00821C43"/>
    <w:rPr>
      <w:b/>
      <w:bCs/>
      <w:color w:val="106BBE"/>
      <w:sz w:val="26"/>
      <w:szCs w:val="26"/>
    </w:rPr>
  </w:style>
  <w:style w:type="table" w:styleId="a4">
    <w:name w:val="Table Grid"/>
    <w:basedOn w:val="a1"/>
    <w:uiPriority w:val="39"/>
    <w:rsid w:val="00EC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29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C29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2925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C2925"/>
    <w:rPr>
      <w:rFonts w:ascii="Segoe UI" w:eastAsia="Calibri" w:hAnsi="Segoe UI" w:cs="Segoe UI"/>
      <w:sz w:val="18"/>
      <w:szCs w:val="18"/>
    </w:rPr>
  </w:style>
  <w:style w:type="character" w:customStyle="1" w:styleId="a8">
    <w:name w:val="Нижний колонтитул Знак"/>
    <w:basedOn w:val="a0"/>
    <w:link w:val="a9"/>
    <w:uiPriority w:val="99"/>
    <w:locked/>
    <w:rsid w:val="00EC2925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rsid w:val="00EC2925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Theme="minorHAnsi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C2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EC2925"/>
  </w:style>
  <w:style w:type="paragraph" w:styleId="ab">
    <w:name w:val="header"/>
    <w:basedOn w:val="a"/>
    <w:link w:val="aa"/>
    <w:uiPriority w:val="99"/>
    <w:unhideWhenUsed/>
    <w:rsid w:val="00EC292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EC2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2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2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16</cp:revision>
  <cp:lastPrinted>2025-01-22T12:21:00Z</cp:lastPrinted>
  <dcterms:created xsi:type="dcterms:W3CDTF">2023-11-30T22:57:00Z</dcterms:created>
  <dcterms:modified xsi:type="dcterms:W3CDTF">2025-01-28T13:42:00Z</dcterms:modified>
</cp:coreProperties>
</file>