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Выступление №1. «Ответственность за жестокое обращение с животными: закон на стороне тех, кто беззащитен»</w:t>
      </w:r>
    </w:p>
    <w:p w14:paraId="02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Кировского района!</w:t>
      </w:r>
    </w:p>
    <w:p w14:paraId="04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я хочу начать с простого, но важного вопроса: что делает нас людьми? Не только разум, но и способность </w:t>
      </w:r>
      <w:r>
        <w:rPr>
          <w:rFonts w:ascii="Times New Roman" w:hAnsi="Times New Roman"/>
          <w:sz w:val="28"/>
        </w:rPr>
        <w:t>к состраданию. К сожалению, мы всё ещё видим примеры, когда отдельные граждане проявляют чудовищную жестокость к тем, кто слабее — к животным. Прокуратура считает это не просто аморальным, а преступным.</w:t>
      </w:r>
    </w:p>
    <w:p w14:paraId="06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прокуратуры и правоохранительная система относ</w:t>
      </w:r>
      <w:r>
        <w:rPr>
          <w:rFonts w:ascii="Times New Roman" w:hAnsi="Times New Roman"/>
          <w:sz w:val="28"/>
        </w:rPr>
        <w:t>ятся к таким фактам со всей серьёзностью.</w:t>
      </w:r>
    </w:p>
    <w:p w14:paraId="07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245 Уголовного кодекса РФ уже сегодня предусматривает реальную уголовную ответственность за жестокое обращение с животными. И под защиту закона попадают как дикие животные в естественной среде, так и домашни</w:t>
      </w:r>
      <w:r>
        <w:rPr>
          <w:rFonts w:ascii="Times New Roman" w:hAnsi="Times New Roman"/>
          <w:sz w:val="28"/>
        </w:rPr>
        <w:t>е питомцы, которых обижают их же хозяева или посторонние. Важно, что наказывают не только за умышленные истязания, но и за преступную небрежность, которая приводит к мучительной гибели живого существа.</w:t>
      </w:r>
    </w:p>
    <w:p w14:paraId="08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Какое наказание грозит </w:t>
      </w:r>
      <w:proofErr w:type="gramStart"/>
      <w:r>
        <w:rPr>
          <w:rFonts w:ascii="Times New Roman" w:hAnsi="Times New Roman"/>
          <w:sz w:val="28"/>
        </w:rPr>
        <w:t>живодёру</w:t>
      </w:r>
      <w:proofErr w:type="gramEnd"/>
      <w:r>
        <w:rPr>
          <w:rFonts w:ascii="Times New Roman" w:hAnsi="Times New Roman"/>
          <w:sz w:val="28"/>
        </w:rPr>
        <w:t>? Максимально — до трёх</w:t>
      </w:r>
      <w:r>
        <w:rPr>
          <w:rFonts w:ascii="Times New Roman" w:hAnsi="Times New Roman"/>
          <w:sz w:val="28"/>
        </w:rPr>
        <w:t xml:space="preserve"> лет лишения свободы. Но это за «обычную» жестокость. А если преступление совершено:</w:t>
      </w:r>
    </w:p>
    <w:p w14:paraId="09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группой лиц,</w:t>
      </w:r>
    </w:p>
    <w:p w14:paraId="0A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присутствии малолетнего ребёнка,</w:t>
      </w:r>
    </w:p>
    <w:p w14:paraId="0B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садистскими методами,</w:t>
      </w:r>
    </w:p>
    <w:p w14:paraId="0C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публичной демонстрацией в интернете,</w:t>
      </w:r>
    </w:p>
    <w:p w14:paraId="0D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или в отношении нескольких животных, —</w:t>
      </w:r>
    </w:p>
    <w:p w14:paraId="0E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 наказание </w:t>
      </w:r>
      <w:r>
        <w:rPr>
          <w:rFonts w:ascii="Times New Roman" w:hAnsi="Times New Roman"/>
          <w:sz w:val="28"/>
        </w:rPr>
        <w:t>резко возрастает: лишение свободы от трёх до пяти лет. Это очень суровые санкции, и они работают.</w:t>
      </w:r>
    </w:p>
    <w:p w14:paraId="0F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Обращаюсь ко всем вам: животное не может само прийти в прокуратуру и пожаловаться. Оно не может написать заявление. Поэтому ваша гражданская позиция, ваша бди</w:t>
      </w:r>
      <w:r>
        <w:rPr>
          <w:rFonts w:ascii="Times New Roman" w:hAnsi="Times New Roman"/>
          <w:sz w:val="28"/>
        </w:rPr>
        <w:t>тельность — это единственный голос беззащитных существ. Если вы располагаете фактами жестокого обращения, доказательствами — не проходите мимо. Сообщите в полицию или в прокуратуру. Только вместе мы сможем сделать так, чтобы жестокость в нашем районе стала</w:t>
      </w:r>
      <w:r>
        <w:rPr>
          <w:rFonts w:ascii="Times New Roman" w:hAnsi="Times New Roman"/>
          <w:sz w:val="28"/>
        </w:rPr>
        <w:t xml:space="preserve"> невозможной.</w:t>
      </w:r>
    </w:p>
    <w:p w14:paraId="10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Берегите тех, кого приручили. И помните: безнаказанность начинается с мелкой жестокости, а заканчивается — всегда — трагедией.</w:t>
      </w:r>
    </w:p>
    <w:p w14:paraId="11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Выступление №2. «Опасность пожаров в весенне-летний период: цена одной спички»</w:t>
      </w:r>
    </w:p>
    <w:p w14:paraId="13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жители, руководители пред</w:t>
      </w:r>
      <w:r>
        <w:rPr>
          <w:rFonts w:ascii="Times New Roman" w:hAnsi="Times New Roman"/>
          <w:sz w:val="28"/>
        </w:rPr>
        <w:t>приятий, дачники и садоводы!</w:t>
      </w:r>
    </w:p>
    <w:p w14:paraId="14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Природа просыпается, и вместе с этим, по статистике, в нашем районе резко возрастает количество пожаров. Почему? Ответ прост: человеческий фактор. Тлеющий окурок, непотушенный костёр, выжженная сухая трава — </w:t>
      </w:r>
      <w:r>
        <w:rPr>
          <w:rFonts w:ascii="Times New Roman" w:hAnsi="Times New Roman"/>
          <w:sz w:val="28"/>
        </w:rPr>
        <w:lastRenderedPageBreak/>
        <w:t xml:space="preserve">и вот уже горит не </w:t>
      </w:r>
      <w:r>
        <w:rPr>
          <w:rFonts w:ascii="Times New Roman" w:hAnsi="Times New Roman"/>
          <w:sz w:val="28"/>
        </w:rPr>
        <w:t>просто поле, а целый населённый пункт. Я говорю об этом прямо, потому что каждый год в огне гибнут люди и имущество, и виной тому — наша собственная беспечность.</w:t>
      </w:r>
    </w:p>
    <w:p w14:paraId="15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в рамках надзорной деятельности требует от органов местного самоуправления и проти</w:t>
      </w:r>
      <w:r>
        <w:rPr>
          <w:rFonts w:ascii="Times New Roman" w:hAnsi="Times New Roman"/>
          <w:sz w:val="28"/>
        </w:rPr>
        <w:t>вопожарных служб максимальной готовности. Но закон един для всех. Запомните основные запреты:</w:t>
      </w:r>
    </w:p>
    <w:p w14:paraId="16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 разводите костры ближе 50 метров от зданий.</w:t>
      </w:r>
    </w:p>
    <w:p w14:paraId="17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 жгите сухую растительность и мусор на ветру.</w:t>
      </w:r>
    </w:p>
    <w:p w14:paraId="18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Не бросайте непотушенные сигареты и спички.</w:t>
      </w:r>
    </w:p>
    <w:p w14:paraId="19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Не загромож</w:t>
      </w:r>
      <w:r>
        <w:rPr>
          <w:rFonts w:ascii="Times New Roman" w:hAnsi="Times New Roman"/>
          <w:sz w:val="28"/>
        </w:rPr>
        <w:t>дайте проезды и противопожарные разрывы.</w:t>
      </w:r>
    </w:p>
    <w:p w14:paraId="1A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устойчивой сухой и жаркой погоде, а тем более при введении особого противопожарного режима, разведение костров и любые пожароопасные работы запрещены полностью. Нарушителей будет ждать жёсткая реакция.</w:t>
      </w:r>
    </w:p>
    <w:p w14:paraId="1C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от</w:t>
      </w:r>
      <w:r>
        <w:rPr>
          <w:rFonts w:ascii="Times New Roman" w:hAnsi="Times New Roman"/>
          <w:sz w:val="28"/>
        </w:rPr>
        <w:t>ветственность?</w:t>
      </w:r>
    </w:p>
    <w:p w14:paraId="1D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Административная</w:t>
      </w:r>
      <w:proofErr w:type="gramEnd"/>
      <w:r>
        <w:rPr>
          <w:rFonts w:ascii="Times New Roman" w:hAnsi="Times New Roman"/>
          <w:sz w:val="28"/>
        </w:rPr>
        <w:t>: для граждан — до 3 000 рублей, для юридических лиц — до 200 000 рублей.</w:t>
      </w:r>
    </w:p>
    <w:p w14:paraId="1E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Уголовная (статья 168 УК РФ): если ущерб от пожара превысил 250 000 рублей — вплоть до лишения свободы на 1 год.</w:t>
      </w:r>
    </w:p>
    <w:p w14:paraId="1F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 самое страшное: если по вашей </w:t>
      </w:r>
      <w:r>
        <w:rPr>
          <w:rFonts w:ascii="Times New Roman" w:hAnsi="Times New Roman"/>
          <w:sz w:val="28"/>
        </w:rPr>
        <w:t>вине в пожаре погиб человек — наступает ответственность по статье 219 УК РФ — до 5 лет лишения свободы.</w:t>
      </w:r>
    </w:p>
    <w:p w14:paraId="20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призываю вас: не оставайтесь равнодушными, увидели возгорание сухой травы или поджигателей — звоните в пожарную охрану. Помните: ваша безопасность нач</w:t>
      </w:r>
      <w:r>
        <w:rPr>
          <w:rFonts w:ascii="Times New Roman" w:hAnsi="Times New Roman"/>
          <w:sz w:val="28"/>
        </w:rPr>
        <w:t>инается с вас самих. Одна искра способна уничтожить дом, имущество и жизнь. Берегите себя и своих близких от огня.</w:t>
      </w:r>
    </w:p>
    <w:p w14:paraId="21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2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Выступление №3. «Как добиться перерасчёта платы за жилое помещение, если услуги некачественные»</w:t>
      </w:r>
    </w:p>
    <w:p w14:paraId="23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собственники и наниматели жилья!</w:t>
      </w:r>
    </w:p>
    <w:p w14:paraId="24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ема, которая волнует каждого из нас, — плата за жилое помещение: за содержание, ремонт общего имущества, управление домом. Часто бывает: платим полную сумму, а лифт не работает, подъезд грязный, крыша течёт. Прокуратура считает такое положение дел недопуст</w:t>
      </w:r>
      <w:r>
        <w:rPr>
          <w:rFonts w:ascii="Times New Roman" w:hAnsi="Times New Roman"/>
          <w:sz w:val="28"/>
        </w:rPr>
        <w:t>имым. И, что важно, закон полностью на вашей стороне.</w:t>
      </w:r>
    </w:p>
    <w:p w14:paraId="25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разъясняю: порядок изменения размера платы чётко прописан в Правилах № 491 и № 354.</w:t>
      </w:r>
    </w:p>
    <w:p w14:paraId="26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услуги по управлению и содержанию дома оказаны некачественно или с перерывами, превышающими допустимую продолжи</w:t>
      </w:r>
      <w:r>
        <w:rPr>
          <w:rFonts w:ascii="Times New Roman" w:hAnsi="Times New Roman"/>
          <w:sz w:val="28"/>
        </w:rPr>
        <w:t>тельность, вы обязаны получить перерасчёт. Но пассивно ждать не надо. Нужно действовать по алгоритму:</w:t>
      </w:r>
    </w:p>
    <w:p w14:paraId="27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Зафиксируйте нарушение. Сообщите в аварийно-диспетчерскую службу вашей управляющей компании устно или письменно.</w:t>
      </w:r>
    </w:p>
    <w:p w14:paraId="28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Договоритесь о проверке. Специалист</w:t>
      </w:r>
      <w:r>
        <w:rPr>
          <w:rFonts w:ascii="Times New Roman" w:hAnsi="Times New Roman"/>
          <w:sz w:val="28"/>
        </w:rPr>
        <w:t>ы УК должны выйти на место и составить акт, где будет указано, когда началось нарушение.</w:t>
      </w:r>
    </w:p>
    <w:p w14:paraId="29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Если УК не реагирует и не проводит проверку в установленный срок — составьте акт самостоятельно. Привлеките не менее двух соседей и председателя совета дома. Подпиш</w:t>
      </w:r>
      <w:r>
        <w:rPr>
          <w:rFonts w:ascii="Times New Roman" w:hAnsi="Times New Roman"/>
          <w:sz w:val="28"/>
        </w:rPr>
        <w:t>ите акт — он имеет законную силу.</w:t>
      </w:r>
    </w:p>
    <w:p w14:paraId="2A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Направьте этот акт в управляющую компанию. Она обязана его зарегистрировать и в течение двух рабочих дней дать ответ.</w:t>
      </w:r>
    </w:p>
    <w:p w14:paraId="2B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после этого УК отказывается делать перерасчёт — не отчаивайтесь. Вопрос решается в суде. Прокура</w:t>
      </w:r>
      <w:r>
        <w:rPr>
          <w:rFonts w:ascii="Times New Roman" w:hAnsi="Times New Roman"/>
          <w:sz w:val="28"/>
        </w:rPr>
        <w:t>тура готова поддерживать законные требования граждан. Мы регулярно проводим проверки управляющих организаций. Ваше обращение — основание для нашей прокурорской проверки.</w:t>
      </w:r>
    </w:p>
    <w:p w14:paraId="2C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Запомните: некачественная услуга не должна оплачиваться как качественная. Отстаивайте </w:t>
      </w:r>
      <w:r>
        <w:rPr>
          <w:rFonts w:ascii="Times New Roman" w:hAnsi="Times New Roman"/>
          <w:sz w:val="28"/>
        </w:rPr>
        <w:t>свои права цивилизованно, с опорой на закон. И помните — прокуратура всегда на вашей стороне в борьбе с управляющей безнаказанностью.</w:t>
      </w:r>
    </w:p>
    <w:p w14:paraId="2D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E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Выступление №4. «Возмещение вреда от источника повышенной опасности: ваше право на защиту»</w:t>
      </w:r>
    </w:p>
    <w:p w14:paraId="2F000000" w14:textId="77777777" w:rsidR="00D857AB" w:rsidRDefault="00D857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района, авто</w:t>
      </w:r>
      <w:r>
        <w:rPr>
          <w:rFonts w:ascii="Times New Roman" w:hAnsi="Times New Roman"/>
          <w:sz w:val="28"/>
        </w:rPr>
        <w:t>владельцы, работники предприятий!</w:t>
      </w:r>
    </w:p>
    <w:p w14:paraId="31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день мы сталкиваемся с объектами, которые юристы называют «источником повышенной опасности». Это автомобили, поезда, промышленные станки, строительные краны, рентгеновские установки в больницах, даже некоторые лекар</w:t>
      </w:r>
      <w:r>
        <w:rPr>
          <w:rFonts w:ascii="Times New Roman" w:hAnsi="Times New Roman"/>
          <w:sz w:val="28"/>
        </w:rPr>
        <w:t>ства и химикаты. Все то, что человек не может контролировать на 100%.</w:t>
      </w:r>
    </w:p>
    <w:p w14:paraId="32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если такая вещь или деятельность причинила вред вашему здоровью или имуществу, вы имеете право на компенсацию. И ключевое: ответственность владельца источника повышенной опасности </w:t>
      </w:r>
      <w:r>
        <w:rPr>
          <w:rFonts w:ascii="Times New Roman" w:hAnsi="Times New Roman"/>
          <w:sz w:val="28"/>
        </w:rPr>
        <w:t>наступает практически всегда — даже при отсутствии его вины. Это принцип, закреплённый в статье 1079 Гражданского кодекса.</w:t>
      </w:r>
    </w:p>
    <w:p w14:paraId="33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важно знать каждому?</w:t>
      </w:r>
    </w:p>
    <w:p w14:paraId="34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Владелец — это собственник или тот, кто управляет источником на законном основании (аренда, доверенность).</w:t>
      </w:r>
      <w:r>
        <w:rPr>
          <w:rFonts w:ascii="Times New Roman" w:hAnsi="Times New Roman"/>
          <w:sz w:val="28"/>
        </w:rPr>
        <w:t xml:space="preserve"> А вот ваш водитель, если он работает по трудовому договору и выполняет задание работодателя, — не владелец. За его действия отвечает предприятие.</w:t>
      </w:r>
    </w:p>
    <w:p w14:paraId="35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Вред от взаимодействия двух автомобилей (ДТП) возмещается по общим правилам о виновности. Но вред, причинён</w:t>
      </w:r>
      <w:r>
        <w:rPr>
          <w:rFonts w:ascii="Times New Roman" w:hAnsi="Times New Roman"/>
          <w:sz w:val="28"/>
        </w:rPr>
        <w:t>ный пешеходу или постороннему, возмещает владелец источника, даже если он не виноват. Это для вашей же защиты.</w:t>
      </w:r>
    </w:p>
    <w:p w14:paraId="36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 исковой давности на требования о вреде жизни и здоровью не распространяется. Можете обратиться хоть через 10 лет. Но учтите: если промедли</w:t>
      </w:r>
      <w:r>
        <w:rPr>
          <w:rFonts w:ascii="Times New Roman" w:hAnsi="Times New Roman"/>
          <w:sz w:val="28"/>
        </w:rPr>
        <w:t>те, за прошлые годы (свыше трёх) уже не взыщете.</w:t>
      </w:r>
    </w:p>
    <w:p w14:paraId="37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Примеры из жизни: упал на вас строительный кран на стройке, пострадали от лазера в частной клинике, произошёл выброс химикатов на </w:t>
      </w:r>
      <w:r>
        <w:rPr>
          <w:rFonts w:ascii="Times New Roman" w:hAnsi="Times New Roman"/>
          <w:sz w:val="28"/>
        </w:rPr>
        <w:lastRenderedPageBreak/>
        <w:t xml:space="preserve">заводе, или машина вылетела на тротуар — вред подлежит возмещению владельцем </w:t>
      </w:r>
      <w:r>
        <w:rPr>
          <w:rFonts w:ascii="Times New Roman" w:hAnsi="Times New Roman"/>
          <w:sz w:val="28"/>
        </w:rPr>
        <w:t>источника. Споры решает суд общей юрисдикции.</w:t>
      </w:r>
    </w:p>
    <w:p w14:paraId="38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разъясняет ваши права и следит за соблюдением законов во всех сферах — от промышленности до медицины. Если вы пострадали от источника повышенной опасности и вам отказывают в компенсации — обращайтес</w:t>
      </w:r>
      <w:r>
        <w:rPr>
          <w:rFonts w:ascii="Times New Roman" w:hAnsi="Times New Roman"/>
          <w:sz w:val="28"/>
        </w:rPr>
        <w:t>ь. Повышенная опасность требует повышенной ответственности владельца. И закон — на вашей стороне.</w:t>
      </w:r>
    </w:p>
    <w:p w14:paraId="39000000" w14:textId="77777777" w:rsidR="00D857AB" w:rsidRDefault="00894B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Берегите себя и будьте внимательны. </w:t>
      </w:r>
    </w:p>
    <w:sectPr w:rsidR="00D857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857AB"/>
    <w:rsid w:val="00894B47"/>
    <w:rsid w:val="00D8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Сильная ссылка1"/>
    <w:basedOn w:val="13"/>
    <w:link w:val="a5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3">
    <w:name w:val="Основной шрифт абзаца1"/>
    <w:link w:val="8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Сильная ссылка1"/>
    <w:basedOn w:val="13"/>
    <w:link w:val="a5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3">
    <w:name w:val="Основной шрифт абзаца1"/>
    <w:link w:val="8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2026-06-30T07:32:00Z</dcterms:created>
  <dcterms:modified xsi:type="dcterms:W3CDTF">2026-06-30T07:32:00Z</dcterms:modified>
</cp:coreProperties>
</file>