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C56829" w:rsidRDefault="00C56829">
      <w:pPr>
        <w:spacing w:after="0" w:line="240" w:lineRule="auto"/>
        <w:ind w:firstLine="709"/>
        <w:jc w:val="both"/>
      </w:pPr>
      <w:bookmarkStart w:id="0" w:name="_GoBack"/>
      <w:bookmarkEnd w:id="0"/>
    </w:p>
    <w:p w14:paraId="03000000" w14:textId="77777777" w:rsidR="00C56829" w:rsidRDefault="006239DD">
      <w:pPr>
        <w:spacing w:after="0" w:line="240" w:lineRule="auto"/>
        <w:ind w:firstLine="709"/>
        <w:jc w:val="both"/>
      </w:pPr>
      <w:r>
        <w:t>Уважаемые жители Кировского района!</w:t>
      </w:r>
    </w:p>
    <w:p w14:paraId="04000000" w14:textId="77777777" w:rsidR="00C56829" w:rsidRDefault="006239DD">
      <w:pPr>
        <w:spacing w:after="0" w:line="240" w:lineRule="auto"/>
        <w:ind w:firstLine="709"/>
        <w:jc w:val="both"/>
      </w:pPr>
      <w:r>
        <w:t xml:space="preserve">Сегодня я хотел бы поговорить о соблюдении миграционного законодательства и тех серьезных последствиях, которые наступают за его </w:t>
      </w:r>
      <w:r>
        <w:t>фиктивную регистрацию. Это вопрос не только правопорядка, но и нашей с вами безопасности.</w:t>
      </w:r>
    </w:p>
    <w:p w14:paraId="05000000" w14:textId="77777777" w:rsidR="00C56829" w:rsidRDefault="006239DD">
      <w:pPr>
        <w:spacing w:after="0" w:line="240" w:lineRule="auto"/>
        <w:ind w:firstLine="709"/>
        <w:jc w:val="both"/>
      </w:pPr>
      <w:r>
        <w:t xml:space="preserve">Прокуратура постоянно </w:t>
      </w:r>
      <w:proofErr w:type="spellStart"/>
      <w:r>
        <w:t>мониторит</w:t>
      </w:r>
      <w:proofErr w:type="spellEnd"/>
      <w:r>
        <w:t xml:space="preserve"> ситуацию в сфере миграции. Хочу предупредить как принимающие стороны, так и самих иностранных граждан: закон четко квалифицирует фикти</w:t>
      </w:r>
      <w:r>
        <w:t>вную постановку на учет как уголовное преступление, предусмотренное статьей 322.3 Уголовного кодекса РФ.</w:t>
      </w:r>
    </w:p>
    <w:p w14:paraId="06000000" w14:textId="77777777" w:rsidR="00C56829" w:rsidRDefault="006239DD">
      <w:pPr>
        <w:spacing w:after="0" w:line="240" w:lineRule="auto"/>
        <w:ind w:firstLine="709"/>
        <w:jc w:val="both"/>
      </w:pPr>
      <w:r>
        <w:t>Что это значит на практике? Если вы подаете заведомо ложные сведения о том, что иностранец проживает в вашей квартире, хотя на самом деле он там не жив</w:t>
      </w:r>
      <w:r>
        <w:t>ет, и вы не собираетесь предоставлять ему это помещение – это уже состав преступления. Преступление считается оконченным с момента, как эти сведения попали в базу миграционного учета. Ответственность за это очень серьезная: это штрафы до пятисот тысяч рубл</w:t>
      </w:r>
      <w:r>
        <w:t>ей, принудительные работы, а в ряде случаев – реальное лишение свободы до пяти лет.</w:t>
      </w:r>
    </w:p>
    <w:p w14:paraId="07000000" w14:textId="77777777" w:rsidR="00C56829" w:rsidRDefault="006239DD">
      <w:pPr>
        <w:spacing w:after="0" w:line="240" w:lineRule="auto"/>
        <w:ind w:firstLine="709"/>
        <w:jc w:val="both"/>
      </w:pPr>
      <w:r>
        <w:t>При этом хочу обратить внимание на важный нюанс: действующее законодательство дает шанс тем, кто оступился. Если лицо добровольно способствовало раскрытию этого преступлени</w:t>
      </w:r>
      <w:r>
        <w:t>я, и в его действиях нет иного криминала, оно может быть освобождено от уголовной ответственности.</w:t>
      </w:r>
    </w:p>
    <w:p w14:paraId="08000000" w14:textId="77777777" w:rsidR="00C56829" w:rsidRDefault="006239DD">
      <w:pPr>
        <w:spacing w:after="0" w:line="240" w:lineRule="auto"/>
        <w:ind w:firstLine="709"/>
        <w:jc w:val="both"/>
      </w:pPr>
      <w:r>
        <w:t>Хочу подчеркнуть: эффективность нашей работы во многом зависит от вас, от вашей гражданской позиции.</w:t>
      </w:r>
    </w:p>
    <w:p w14:paraId="09000000" w14:textId="77777777" w:rsidR="00C56829" w:rsidRDefault="006239DD">
      <w:pPr>
        <w:spacing w:after="0" w:line="240" w:lineRule="auto"/>
        <w:ind w:firstLine="709"/>
        <w:jc w:val="both"/>
      </w:pPr>
      <w:r>
        <w:t>Если вы стали свидетелем фактов фиктивной регистрации по</w:t>
      </w:r>
      <w:r>
        <w:t xml:space="preserve"> соседству или на своем предприятии, если вы знаете о схемах незаконного пребывания иностранцев – не оставайтесь равнодушными. Обращайтесь в прокуратуру.</w:t>
      </w:r>
    </w:p>
    <w:p w14:paraId="0A000000" w14:textId="77777777" w:rsidR="00C56829" w:rsidRDefault="00C56829">
      <w:pPr>
        <w:spacing w:after="0" w:line="240" w:lineRule="auto"/>
        <w:ind w:firstLine="709"/>
        <w:jc w:val="both"/>
      </w:pPr>
    </w:p>
    <w:p w14:paraId="0B000000" w14:textId="77777777" w:rsidR="00C56829" w:rsidRDefault="00C56829">
      <w:pPr>
        <w:spacing w:after="0" w:line="240" w:lineRule="auto"/>
        <w:ind w:firstLine="709"/>
        <w:jc w:val="both"/>
      </w:pPr>
    </w:p>
    <w:p w14:paraId="2D000000" w14:textId="77777777" w:rsidR="00C56829" w:rsidRDefault="00C56829">
      <w:pPr>
        <w:spacing w:after="0" w:line="240" w:lineRule="auto"/>
        <w:ind w:firstLine="709"/>
        <w:jc w:val="both"/>
      </w:pPr>
    </w:p>
    <w:sectPr w:rsidR="00C5682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56829"/>
    <w:rsid w:val="006239DD"/>
    <w:rsid w:val="00C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2026-06-30T07:36:00Z</dcterms:created>
  <dcterms:modified xsi:type="dcterms:W3CDTF">2026-06-30T07:36:00Z</dcterms:modified>
</cp:coreProperties>
</file>